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E3" w:rsidRDefault="00305AE3" w:rsidP="00305AE3">
      <w:pPr>
        <w:tabs>
          <w:tab w:val="left" w:pos="6820"/>
        </w:tabs>
        <w:spacing w:after="0" w:line="240" w:lineRule="auto"/>
        <w:rPr>
          <w:rFonts w:ascii="Times New Roman" w:hAnsi="Times New Roman"/>
          <w:b/>
          <w:bCs/>
          <w:color w:val="231F20"/>
        </w:rPr>
      </w:pPr>
      <w:r>
        <w:rPr>
          <w:rFonts w:ascii="Times New Roman" w:hAnsi="Times New Roman"/>
          <w:b/>
          <w:bCs/>
          <w:color w:val="231F20"/>
        </w:rPr>
        <w:t xml:space="preserve">ЗАРЕЄСТРОВАНО </w:t>
      </w:r>
      <w:r>
        <w:rPr>
          <w:rFonts w:ascii="Times New Roman" w:hAnsi="Times New Roman"/>
          <w:b/>
          <w:bCs/>
          <w:color w:val="231F20"/>
        </w:rPr>
        <w:tab/>
        <w:t>ЗАТВЕРДЖЕНО</w:t>
      </w:r>
    </w:p>
    <w:p w:rsidR="00305AE3" w:rsidRDefault="00305AE3" w:rsidP="00305AE3">
      <w:pPr>
        <w:tabs>
          <w:tab w:val="left" w:pos="6820"/>
        </w:tabs>
        <w:spacing w:after="0" w:line="240" w:lineRule="auto"/>
        <w:rPr>
          <w:rFonts w:ascii="Times New Roman" w:hAnsi="Times New Roman"/>
          <w:bCs/>
          <w:color w:val="231F20"/>
        </w:rPr>
      </w:pPr>
      <w:r>
        <w:rPr>
          <w:rFonts w:ascii="Times New Roman" w:hAnsi="Times New Roman"/>
          <w:bCs/>
          <w:color w:val="231F20"/>
        </w:rPr>
        <w:t xml:space="preserve">                                                                                                             Рішенням №_____ 11 сесії </w:t>
      </w:r>
    </w:p>
    <w:p w:rsidR="00305AE3" w:rsidRDefault="00305AE3" w:rsidP="00305AE3">
      <w:pPr>
        <w:tabs>
          <w:tab w:val="left" w:pos="6820"/>
        </w:tabs>
        <w:spacing w:after="0" w:line="240" w:lineRule="auto"/>
        <w:rPr>
          <w:rFonts w:ascii="Times New Roman" w:hAnsi="Times New Roman"/>
          <w:bCs/>
          <w:color w:val="231F20"/>
        </w:rPr>
      </w:pPr>
      <w:r>
        <w:rPr>
          <w:rFonts w:ascii="Times New Roman" w:hAnsi="Times New Roman"/>
          <w:bCs/>
          <w:color w:val="231F20"/>
        </w:rPr>
        <w:t xml:space="preserve">                                                                                                             7-ого скликання </w:t>
      </w:r>
    </w:p>
    <w:p w:rsidR="00305AE3" w:rsidRDefault="00305AE3" w:rsidP="00305AE3">
      <w:pPr>
        <w:tabs>
          <w:tab w:val="left" w:pos="6820"/>
        </w:tabs>
        <w:spacing w:after="0" w:line="240" w:lineRule="auto"/>
        <w:jc w:val="center"/>
        <w:rPr>
          <w:rFonts w:ascii="Times New Roman" w:hAnsi="Times New Roman"/>
          <w:bCs/>
          <w:color w:val="231F20"/>
        </w:rPr>
      </w:pPr>
      <w:r>
        <w:rPr>
          <w:rFonts w:ascii="Times New Roman" w:hAnsi="Times New Roman"/>
          <w:b/>
          <w:bCs/>
          <w:color w:val="231F20"/>
        </w:rPr>
        <w:t xml:space="preserve">                                                                                                           </w:t>
      </w:r>
      <w:r>
        <w:rPr>
          <w:rFonts w:ascii="Times New Roman" w:hAnsi="Times New Roman"/>
          <w:bCs/>
          <w:color w:val="231F20"/>
        </w:rPr>
        <w:t xml:space="preserve">Боратинської сільської об’єднаної </w:t>
      </w:r>
    </w:p>
    <w:p w:rsidR="00305AE3" w:rsidRDefault="00305AE3" w:rsidP="00305AE3">
      <w:pPr>
        <w:tabs>
          <w:tab w:val="left" w:pos="6820"/>
        </w:tabs>
        <w:spacing w:after="0" w:line="240" w:lineRule="auto"/>
        <w:jc w:val="center"/>
        <w:rPr>
          <w:rFonts w:ascii="Times New Roman" w:hAnsi="Times New Roman"/>
          <w:bCs/>
          <w:color w:val="231F20"/>
        </w:rPr>
      </w:pPr>
      <w:r>
        <w:rPr>
          <w:rFonts w:ascii="Times New Roman" w:hAnsi="Times New Roman"/>
          <w:bCs/>
          <w:color w:val="231F20"/>
        </w:rPr>
        <w:t xml:space="preserve">                                                                                               територіальної громади від</w:t>
      </w:r>
    </w:p>
    <w:p w:rsidR="00305AE3" w:rsidRDefault="00305AE3" w:rsidP="00305AE3">
      <w:pPr>
        <w:tabs>
          <w:tab w:val="left" w:pos="6820"/>
        </w:tabs>
        <w:spacing w:after="0" w:line="240" w:lineRule="auto"/>
        <w:jc w:val="center"/>
        <w:rPr>
          <w:rFonts w:ascii="Times New Roman" w:hAnsi="Times New Roman"/>
          <w:bCs/>
          <w:color w:val="231F20"/>
        </w:rPr>
      </w:pPr>
      <w:r>
        <w:rPr>
          <w:rFonts w:ascii="Times New Roman" w:hAnsi="Times New Roman"/>
          <w:b/>
          <w:bCs/>
          <w:color w:val="231F20"/>
        </w:rPr>
        <w:t xml:space="preserve">                                                                                     </w:t>
      </w:r>
      <w:r w:rsidR="00A018FD">
        <w:rPr>
          <w:rFonts w:ascii="Times New Roman" w:hAnsi="Times New Roman"/>
          <w:bCs/>
          <w:color w:val="231F20"/>
        </w:rPr>
        <w:t>«___» _______</w:t>
      </w:r>
      <w:bookmarkStart w:id="0" w:name="_GoBack"/>
      <w:bookmarkEnd w:id="0"/>
      <w:r>
        <w:rPr>
          <w:rFonts w:ascii="Times New Roman" w:hAnsi="Times New Roman"/>
          <w:bCs/>
          <w:color w:val="231F20"/>
        </w:rPr>
        <w:t xml:space="preserve"> 2019 р.</w:t>
      </w: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r>
        <w:rPr>
          <w:rFonts w:ascii="Times New Roman" w:hAnsi="Times New Roman"/>
          <w:bCs/>
          <w:color w:val="231F20"/>
        </w:rPr>
        <w:t xml:space="preserve">                                                                                Сільський голова _________________ Яручик С.О.</w:t>
      </w: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r>
        <w:rPr>
          <w:rFonts w:ascii="Times New Roman" w:hAnsi="Times New Roman"/>
          <w:bCs/>
          <w:color w:val="231F20"/>
        </w:rPr>
        <w:t xml:space="preserve">                                                                                                                                              Проект</w:t>
      </w: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
          <w:bCs/>
          <w:color w:val="231F20"/>
          <w:sz w:val="44"/>
          <w:szCs w:val="44"/>
        </w:rPr>
      </w:pPr>
      <w:r>
        <w:rPr>
          <w:rFonts w:ascii="Times New Roman" w:hAnsi="Times New Roman"/>
          <w:b/>
          <w:bCs/>
          <w:color w:val="231F20"/>
          <w:sz w:val="44"/>
          <w:szCs w:val="44"/>
        </w:rPr>
        <w:t>СТАТУТ</w:t>
      </w:r>
    </w:p>
    <w:p w:rsidR="00305AE3" w:rsidRDefault="00305AE3" w:rsidP="00305AE3">
      <w:pPr>
        <w:tabs>
          <w:tab w:val="left" w:pos="6820"/>
        </w:tabs>
        <w:spacing w:after="0" w:line="240" w:lineRule="auto"/>
        <w:jc w:val="center"/>
        <w:rPr>
          <w:rFonts w:ascii="Times New Roman" w:hAnsi="Times New Roman"/>
          <w:b/>
          <w:bCs/>
          <w:color w:val="231F20"/>
        </w:rPr>
      </w:pPr>
      <w:r>
        <w:rPr>
          <w:rFonts w:ascii="Times New Roman" w:hAnsi="Times New Roman"/>
          <w:b/>
          <w:bCs/>
          <w:color w:val="231F20"/>
          <w:sz w:val="44"/>
          <w:szCs w:val="44"/>
        </w:rPr>
        <w:t>БОРАТИНСЬКОЇ СІЛЬСЬКОЇ ОБ’ЄДНАНОЇ ТЕРИТОРІАЛЬНОЇ ГРОМАДИ</w:t>
      </w:r>
      <w:r>
        <w:rPr>
          <w:rFonts w:ascii="Times New Roman" w:hAnsi="Times New Roman"/>
          <w:b/>
          <w:bCs/>
          <w:color w:val="231F20"/>
        </w:rPr>
        <w:t xml:space="preserve">  </w:t>
      </w:r>
    </w:p>
    <w:p w:rsidR="00305AE3" w:rsidRDefault="00305AE3" w:rsidP="00305AE3">
      <w:pPr>
        <w:tabs>
          <w:tab w:val="left" w:pos="6820"/>
        </w:tabs>
        <w:spacing w:after="0" w:line="240" w:lineRule="auto"/>
        <w:jc w:val="center"/>
        <w:rPr>
          <w:rFonts w:ascii="Times New Roman" w:hAnsi="Times New Roman"/>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r>
        <w:rPr>
          <w:rFonts w:ascii="Times New Roman" w:hAnsi="Times New Roman"/>
          <w:b/>
          <w:bCs/>
          <w:color w:val="231F20"/>
        </w:rPr>
        <w:t>с. Боратин - 2019 р.</w:t>
      </w:r>
    </w:p>
    <w:p w:rsidR="00305AE3" w:rsidRDefault="00305AE3" w:rsidP="00305AE3">
      <w:pPr>
        <w:tabs>
          <w:tab w:val="left" w:pos="6820"/>
        </w:tabs>
        <w:spacing w:after="0" w:line="240" w:lineRule="auto"/>
        <w:jc w:val="center"/>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b/>
          <w:bCs/>
          <w:color w:val="231F20"/>
        </w:rPr>
      </w:pPr>
      <w:r>
        <w:rPr>
          <w:rFonts w:ascii="Times New Roman" w:hAnsi="Times New Roman"/>
          <w:b/>
          <w:bCs/>
          <w:color w:val="231F20"/>
        </w:rPr>
        <w:t>ПРЕАМБУЛА</w:t>
      </w:r>
    </w:p>
    <w:p w:rsidR="00305AE3" w:rsidRDefault="00305AE3" w:rsidP="00305AE3">
      <w:pPr>
        <w:tabs>
          <w:tab w:val="left" w:pos="6820"/>
        </w:tabs>
        <w:spacing w:after="0" w:line="240" w:lineRule="auto"/>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bCs/>
          <w:color w:val="231F20"/>
        </w:rPr>
      </w:pPr>
      <w:r>
        <w:rPr>
          <w:rFonts w:ascii="Times New Roman" w:hAnsi="Times New Roman"/>
          <w:bCs/>
          <w:color w:val="231F20"/>
        </w:rPr>
        <w:t xml:space="preserve">   </w:t>
      </w:r>
      <w:r>
        <w:rPr>
          <w:rFonts w:ascii="Times New Roman" w:hAnsi="Times New Roman"/>
          <w:bCs/>
          <w:color w:val="231F20"/>
          <w:lang w:val="ru-RU"/>
        </w:rPr>
        <w:t> </w:t>
      </w:r>
      <w:r>
        <w:rPr>
          <w:rFonts w:ascii="Times New Roman" w:hAnsi="Times New Roman"/>
          <w:bCs/>
          <w:color w:val="231F20"/>
        </w:rPr>
        <w:t xml:space="preserve">Статут </w:t>
      </w:r>
      <w:r>
        <w:rPr>
          <w:rFonts w:ascii="Times New Roman" w:hAnsi="Times New Roman"/>
        </w:rPr>
        <w:t>Боратинської сільської об’єднаної територіальної громади</w:t>
      </w:r>
      <w:r>
        <w:rPr>
          <w:rFonts w:ascii="Times New Roman" w:hAnsi="Times New Roman"/>
          <w:bCs/>
          <w:color w:val="231F20"/>
        </w:rPr>
        <w:t xml:space="preserve"> (далі – Статут) є основним нормативно-правовим актом територіальної громади, що діє на її території і визначає принципи та порядок діяльності територіальної громади та її органів .</w:t>
      </w:r>
    </w:p>
    <w:p w:rsidR="00305AE3" w:rsidRDefault="00305AE3" w:rsidP="00305AE3">
      <w:pPr>
        <w:tabs>
          <w:tab w:val="left" w:pos="6820"/>
        </w:tabs>
        <w:spacing w:after="0" w:line="240" w:lineRule="auto"/>
        <w:jc w:val="both"/>
        <w:rPr>
          <w:rFonts w:ascii="Times New Roman" w:hAnsi="Times New Roman"/>
          <w:bCs/>
          <w:color w:val="231F20"/>
        </w:rPr>
      </w:pPr>
      <w:r>
        <w:rPr>
          <w:rFonts w:ascii="Times New Roman" w:hAnsi="Times New Roman"/>
          <w:bCs/>
          <w:color w:val="231F20"/>
        </w:rPr>
        <w:t xml:space="preserve">Боратинська сільська рада від імені об’єднаної територіальної громади, всіх мешканців сіл Боратин, Новостав, Голишів, Рованці Боратинської сільської ради, сіл Баїв, Городище, Цеперів </w:t>
      </w:r>
      <w:proofErr w:type="spellStart"/>
      <w:r>
        <w:rPr>
          <w:rFonts w:ascii="Times New Roman" w:hAnsi="Times New Roman"/>
          <w:bCs/>
          <w:color w:val="231F20"/>
        </w:rPr>
        <w:t>Баївсько</w:t>
      </w:r>
      <w:proofErr w:type="spellEnd"/>
      <w:r>
        <w:rPr>
          <w:rFonts w:ascii="Times New Roman" w:hAnsi="Times New Roman"/>
          <w:bCs/>
          <w:color w:val="231F20"/>
        </w:rPr>
        <w:t xml:space="preserve">\ сільради; сіл Промінь, Коршовець, Вербаїв, Мстишин, Лучиці </w:t>
      </w:r>
      <w:proofErr w:type="spellStart"/>
      <w:r>
        <w:rPr>
          <w:rFonts w:ascii="Times New Roman" w:hAnsi="Times New Roman"/>
          <w:bCs/>
          <w:color w:val="231F20"/>
        </w:rPr>
        <w:t>Промінівської</w:t>
      </w:r>
      <w:proofErr w:type="spellEnd"/>
      <w:r>
        <w:rPr>
          <w:rFonts w:ascii="Times New Roman" w:hAnsi="Times New Roman"/>
          <w:bCs/>
          <w:color w:val="231F20"/>
        </w:rPr>
        <w:t xml:space="preserve"> сільської ради, виражаючи волю територіальної громади, </w:t>
      </w:r>
      <w:proofErr w:type="spellStart"/>
      <w:r>
        <w:rPr>
          <w:rFonts w:ascii="Times New Roman" w:hAnsi="Times New Roman"/>
          <w:bCs/>
          <w:color w:val="231F20"/>
        </w:rPr>
        <w:t>прагнучи</w:t>
      </w:r>
      <w:proofErr w:type="spellEnd"/>
      <w:r>
        <w:rPr>
          <w:rFonts w:ascii="Times New Roman" w:hAnsi="Times New Roman"/>
          <w:bCs/>
          <w:color w:val="231F20"/>
        </w:rPr>
        <w:t>:</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створити правові основи громадської єдності та ефективного управління територіальною громадою;</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зберегти для майбутніх поколінь історичні, культурні та природні надбання;</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забезпечити достойний рівень комунальних, соціальних, гуманітарних та інших послуг в межах території громади;</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бережливе ставлення всіх мешканців громади до власних та колективних ресурсів;</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зберегти та посилити місцевий патріотизм;</w:t>
      </w:r>
    </w:p>
    <w:p w:rsidR="00305AE3" w:rsidRDefault="00305AE3" w:rsidP="00305AE3">
      <w:pPr>
        <w:numPr>
          <w:ilvl w:val="0"/>
          <w:numId w:val="1"/>
        </w:numPr>
        <w:tabs>
          <w:tab w:val="left" w:pos="6820"/>
        </w:tabs>
        <w:spacing w:after="0" w:line="240" w:lineRule="auto"/>
        <w:jc w:val="both"/>
        <w:rPr>
          <w:rFonts w:ascii="Times New Roman" w:hAnsi="Times New Roman"/>
          <w:bCs/>
          <w:color w:val="231F20"/>
        </w:rPr>
      </w:pPr>
      <w:r>
        <w:rPr>
          <w:rFonts w:ascii="Times New Roman" w:hAnsi="Times New Roman"/>
          <w:bCs/>
          <w:color w:val="231F20"/>
        </w:rPr>
        <w:t>пам’ятаючи про свою відповідальність перед Богом  та громадою</w:t>
      </w:r>
    </w:p>
    <w:p w:rsidR="00305AE3" w:rsidRDefault="00305AE3" w:rsidP="00305AE3">
      <w:pPr>
        <w:tabs>
          <w:tab w:val="left" w:pos="6820"/>
        </w:tabs>
        <w:spacing w:after="0" w:line="240" w:lineRule="auto"/>
        <w:jc w:val="both"/>
        <w:rPr>
          <w:rFonts w:ascii="Times New Roman" w:hAnsi="Times New Roman"/>
          <w:bCs/>
          <w:color w:val="231F20"/>
        </w:rPr>
      </w:pPr>
      <w:r>
        <w:rPr>
          <w:rFonts w:ascii="Times New Roman" w:hAnsi="Times New Roman"/>
          <w:bCs/>
          <w:color w:val="231F20"/>
        </w:rPr>
        <w:t xml:space="preserve">керуючись  Конституцією  України, Європейською хартією  місцевого самоврядування, законів України «Про добровільне об’єднання територіальних громад», «Про місцеве самоврядування в Україні» та інших нормативно-правових актів приймає цей Статут, як основний правовий акт </w:t>
      </w:r>
      <w:r>
        <w:rPr>
          <w:rFonts w:ascii="Times New Roman" w:hAnsi="Times New Roman"/>
        </w:rPr>
        <w:t>Боратинської сільської об’єднаної територіальної громади</w:t>
      </w:r>
      <w:r>
        <w:rPr>
          <w:rFonts w:ascii="Times New Roman" w:hAnsi="Times New Roman"/>
          <w:bCs/>
          <w:color w:val="231F20"/>
        </w:rPr>
        <w:t>.</w:t>
      </w:r>
    </w:p>
    <w:p w:rsidR="00305AE3" w:rsidRDefault="00305AE3" w:rsidP="00305AE3">
      <w:pPr>
        <w:tabs>
          <w:tab w:val="left" w:pos="6820"/>
        </w:tabs>
        <w:spacing w:after="0" w:line="240" w:lineRule="auto"/>
        <w:rPr>
          <w:rFonts w:ascii="Times New Roman" w:hAnsi="Times New Roman"/>
          <w:b/>
          <w:bCs/>
          <w:color w:val="231F20"/>
        </w:rPr>
      </w:pPr>
    </w:p>
    <w:p w:rsidR="00305AE3" w:rsidRDefault="00305AE3" w:rsidP="00305AE3">
      <w:pPr>
        <w:tabs>
          <w:tab w:val="left" w:pos="6820"/>
        </w:tabs>
        <w:spacing w:after="0" w:line="240" w:lineRule="auto"/>
        <w:jc w:val="center"/>
        <w:rPr>
          <w:rFonts w:ascii="Times New Roman" w:hAnsi="Times New Roman"/>
          <w:color w:val="231F20"/>
        </w:rPr>
      </w:pPr>
      <w:r>
        <w:rPr>
          <w:rFonts w:ascii="Times New Roman" w:hAnsi="Times New Roman"/>
          <w:b/>
          <w:bCs/>
          <w:color w:val="231F20"/>
        </w:rPr>
        <w:t>РОЗДІЛ І. ЗАГАЛЬНІ ПОЛОЖЕННЯ</w:t>
      </w:r>
    </w:p>
    <w:p w:rsidR="00305AE3" w:rsidRDefault="00305AE3" w:rsidP="00305AE3">
      <w:pPr>
        <w:tabs>
          <w:tab w:val="left" w:pos="6820"/>
        </w:tabs>
        <w:spacing w:after="0" w:line="240" w:lineRule="auto"/>
        <w:jc w:val="both"/>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color w:val="231F20"/>
          <w:lang w:val="en-US"/>
        </w:rPr>
      </w:pPr>
      <w:r>
        <w:rPr>
          <w:rFonts w:ascii="Times New Roman" w:hAnsi="Times New Roman"/>
          <w:b/>
          <w:bCs/>
          <w:color w:val="231F20"/>
        </w:rPr>
        <w:t>Стаття 1. Правова природа Статуту</w:t>
      </w:r>
    </w:p>
    <w:p w:rsidR="00305AE3" w:rsidRDefault="00305AE3" w:rsidP="00305AE3">
      <w:pPr>
        <w:pStyle w:val="a4"/>
        <w:numPr>
          <w:ilvl w:val="0"/>
          <w:numId w:val="2"/>
        </w:numPr>
        <w:tabs>
          <w:tab w:val="left" w:pos="284"/>
        </w:tabs>
        <w:spacing w:after="0" w:line="240" w:lineRule="auto"/>
        <w:ind w:left="0" w:firstLine="0"/>
        <w:jc w:val="both"/>
        <w:rPr>
          <w:rFonts w:ascii="Times New Roman" w:hAnsi="Times New Roman"/>
        </w:rPr>
      </w:pPr>
      <w:r>
        <w:rPr>
          <w:rFonts w:ascii="Times New Roman" w:hAnsi="Times New Roman"/>
        </w:rPr>
        <w:t>Статут є основним нормативно-правовим актом Боратинської сільської об’єднаної територіальної громади (далі по тексту – Боратинська громада), який приймається Боратинською сільською радою від імені та в інтересах територіальної громади на основі Конституції України та Закону України «Про місцеве самоврядування в Україні» з метою врахування історичних, національно-культурних, соціально-економічних та інших особливостей здійснення місцевого самоврядування в громаді.</w:t>
      </w:r>
    </w:p>
    <w:p w:rsidR="00305AE3" w:rsidRDefault="00305AE3" w:rsidP="00305AE3">
      <w:pPr>
        <w:pStyle w:val="a4"/>
        <w:numPr>
          <w:ilvl w:val="0"/>
          <w:numId w:val="2"/>
        </w:numPr>
        <w:tabs>
          <w:tab w:val="left" w:pos="284"/>
        </w:tabs>
        <w:spacing w:after="0" w:line="240" w:lineRule="auto"/>
        <w:ind w:left="0" w:firstLine="0"/>
        <w:jc w:val="both"/>
        <w:rPr>
          <w:rFonts w:ascii="Times New Roman" w:hAnsi="Times New Roman"/>
        </w:rPr>
      </w:pPr>
      <w:r>
        <w:rPr>
          <w:rFonts w:ascii="Times New Roman" w:hAnsi="Times New Roman"/>
        </w:rPr>
        <w:t>Акти органів і посадових осіб місцевого самоврядування в Боратинській громаді повинні видаватись на основі положень цього Статуту та не суперечити їм.</w:t>
      </w:r>
    </w:p>
    <w:p w:rsidR="00305AE3" w:rsidRDefault="00305AE3" w:rsidP="00305AE3">
      <w:pPr>
        <w:spacing w:after="0" w:line="240" w:lineRule="auto"/>
        <w:jc w:val="both"/>
        <w:rPr>
          <w:rFonts w:ascii="Times New Roman" w:hAnsi="Times New Roman"/>
        </w:rPr>
      </w:pPr>
    </w:p>
    <w:p w:rsidR="00305AE3" w:rsidRDefault="00305AE3" w:rsidP="00305AE3">
      <w:pPr>
        <w:tabs>
          <w:tab w:val="left" w:pos="6820"/>
        </w:tabs>
        <w:spacing w:after="0" w:line="240" w:lineRule="auto"/>
        <w:jc w:val="both"/>
        <w:rPr>
          <w:rFonts w:ascii="Times New Roman" w:hAnsi="Times New Roman"/>
          <w:color w:val="231F20"/>
        </w:rPr>
      </w:pPr>
      <w:r>
        <w:rPr>
          <w:rFonts w:ascii="Times New Roman" w:hAnsi="Times New Roman"/>
          <w:b/>
          <w:bCs/>
          <w:color w:val="231F20"/>
        </w:rPr>
        <w:t>Стаття 2. Загальна характеристика Боратинської громади</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rPr>
        <w:t>Боратинська</w:t>
      </w:r>
      <w:r>
        <w:rPr>
          <w:rFonts w:ascii="Times New Roman" w:hAnsi="Times New Roman"/>
          <w:color w:val="231F20"/>
        </w:rPr>
        <w:t xml:space="preserve"> громада утворена шляхом добровільного об’єднання територіальних громад </w:t>
      </w:r>
      <w:r>
        <w:rPr>
          <w:rFonts w:ascii="Times New Roman" w:hAnsi="Times New Roman"/>
          <w:color w:val="000000"/>
        </w:rPr>
        <w:t>згідно Закону України «Про добровільне об’єднання територіальних громад»</w:t>
      </w:r>
      <w:r>
        <w:rPr>
          <w:rFonts w:ascii="Times New Roman" w:hAnsi="Times New Roman"/>
          <w:color w:val="231F20"/>
        </w:rPr>
        <w:t xml:space="preserve"> та є первинним суб’єктом місцевого самоврядування, основним носієм його функцій та повноважень. Код КОАТУУ №0722880701</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 xml:space="preserve">Рішенням №12/3  Про добровільне об’єднання територіальних громад  від 05.07.2017 р. було вирішено об’єднатись з територіальними громадами сіл Боратин, Новостав, Голишів, Рованці Боратинської сільської ради, сіл Баїв, Городище, Цеперів </w:t>
      </w:r>
      <w:proofErr w:type="spellStart"/>
      <w:r>
        <w:rPr>
          <w:rFonts w:ascii="Times New Roman" w:hAnsi="Times New Roman"/>
          <w:color w:val="231F20"/>
        </w:rPr>
        <w:t>Баївсько</w:t>
      </w:r>
      <w:proofErr w:type="spellEnd"/>
      <w:r>
        <w:rPr>
          <w:rFonts w:ascii="Times New Roman" w:hAnsi="Times New Roman"/>
          <w:color w:val="231F20"/>
        </w:rPr>
        <w:t xml:space="preserve">\ сільради; сіл Промінь, Коршовець, Вербаїв, Мстишин, Лучиці </w:t>
      </w:r>
      <w:proofErr w:type="spellStart"/>
      <w:r>
        <w:rPr>
          <w:rFonts w:ascii="Times New Roman" w:hAnsi="Times New Roman"/>
          <w:color w:val="231F20"/>
        </w:rPr>
        <w:t>Промінівської</w:t>
      </w:r>
      <w:proofErr w:type="spellEnd"/>
      <w:r>
        <w:rPr>
          <w:rFonts w:ascii="Times New Roman" w:hAnsi="Times New Roman"/>
          <w:color w:val="231F20"/>
        </w:rPr>
        <w:t xml:space="preserve"> сільської ради в Боратинську територіальну громаду Луцького району Волинської області з центром у селі Боратин.  </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 xml:space="preserve">Адміністративним центром Боратинської громади є </w:t>
      </w:r>
      <w:r>
        <w:rPr>
          <w:rFonts w:ascii="Times New Roman" w:hAnsi="Times New Roman"/>
        </w:rPr>
        <w:t>село Боратин</w:t>
      </w:r>
      <w:r>
        <w:rPr>
          <w:rFonts w:ascii="Times New Roman" w:hAnsi="Times New Roman"/>
          <w:color w:val="231F20"/>
        </w:rPr>
        <w:t xml:space="preserve">, в якому розміщені її органи місцевого самоврядування. </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Боратинську громаду складають її члени – жителі, об’єднані постійним проживанням у межах Боратинської громади.</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 xml:space="preserve">Належність до Боратинської громади визначається без будь-яких обмежень і незалежно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громади, </w:t>
      </w:r>
      <w:proofErr w:type="spellStart"/>
      <w:r>
        <w:rPr>
          <w:rFonts w:ascii="Times New Roman" w:hAnsi="Times New Roman"/>
          <w:color w:val="231F20"/>
        </w:rPr>
        <w:t>мовної</w:t>
      </w:r>
      <w:proofErr w:type="spellEnd"/>
      <w:r>
        <w:rPr>
          <w:rFonts w:ascii="Times New Roman" w:hAnsi="Times New Roman"/>
          <w:color w:val="231F20"/>
        </w:rPr>
        <w:t xml:space="preserve"> чи іншої ознаки.</w:t>
      </w:r>
    </w:p>
    <w:p w:rsidR="00305AE3" w:rsidRDefault="00305AE3" w:rsidP="00305AE3">
      <w:pPr>
        <w:pStyle w:val="1"/>
        <w:numPr>
          <w:ilvl w:val="0"/>
          <w:numId w:val="3"/>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Жителям всіх населених пунктів громади мають бути забезпечені максимально зручні умови для відвідування адміністративного центру громади.</w:t>
      </w:r>
    </w:p>
    <w:p w:rsidR="00305AE3" w:rsidRDefault="00305AE3" w:rsidP="00305AE3">
      <w:pPr>
        <w:pStyle w:val="1"/>
        <w:tabs>
          <w:tab w:val="left" w:pos="284"/>
          <w:tab w:val="left" w:pos="6820"/>
        </w:tabs>
        <w:spacing w:after="0" w:line="240" w:lineRule="auto"/>
        <w:ind w:left="0"/>
        <w:jc w:val="both"/>
        <w:rPr>
          <w:rFonts w:ascii="Times New Roman" w:hAnsi="Times New Roman"/>
          <w:color w:val="231F20"/>
        </w:rPr>
      </w:pPr>
      <w:r>
        <w:rPr>
          <w:rFonts w:ascii="Times New Roman" w:hAnsi="Times New Roman"/>
          <w:color w:val="231F20"/>
        </w:rPr>
        <w:t xml:space="preserve"> </w:t>
      </w: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3. Територія </w:t>
      </w:r>
      <w:r>
        <w:rPr>
          <w:rFonts w:ascii="Times New Roman" w:hAnsi="Times New Roman"/>
          <w:b/>
        </w:rPr>
        <w:t xml:space="preserve">Боратинської </w:t>
      </w:r>
      <w:r>
        <w:rPr>
          <w:rFonts w:ascii="Times New Roman" w:hAnsi="Times New Roman"/>
          <w:b/>
          <w:bCs/>
          <w:color w:val="231F20"/>
        </w:rPr>
        <w:t>громади</w:t>
      </w:r>
    </w:p>
    <w:p w:rsidR="00305AE3" w:rsidRDefault="00305AE3" w:rsidP="00305AE3">
      <w:pPr>
        <w:pStyle w:val="a4"/>
        <w:numPr>
          <w:ilvl w:val="0"/>
          <w:numId w:val="4"/>
        </w:numPr>
        <w:tabs>
          <w:tab w:val="left" w:pos="284"/>
        </w:tabs>
        <w:spacing w:after="0" w:line="240" w:lineRule="auto"/>
        <w:ind w:left="0" w:firstLine="0"/>
        <w:jc w:val="both"/>
        <w:rPr>
          <w:rFonts w:ascii="Times New Roman" w:hAnsi="Times New Roman"/>
          <w:color w:val="000000"/>
        </w:rPr>
      </w:pPr>
      <w:r>
        <w:rPr>
          <w:rFonts w:ascii="Times New Roman" w:hAnsi="Times New Roman"/>
          <w:color w:val="000000"/>
        </w:rPr>
        <w:t xml:space="preserve">Територія Боратинської громади згідно з адміністративно-територіальним устроєм України входить до складу </w:t>
      </w:r>
      <w:r>
        <w:rPr>
          <w:rFonts w:ascii="Times New Roman" w:hAnsi="Times New Roman"/>
        </w:rPr>
        <w:t>Луцького</w:t>
      </w:r>
      <w:r>
        <w:rPr>
          <w:rFonts w:ascii="Times New Roman" w:hAnsi="Times New Roman"/>
          <w:color w:val="000000"/>
        </w:rPr>
        <w:t xml:space="preserve"> району </w:t>
      </w:r>
      <w:r>
        <w:rPr>
          <w:rFonts w:ascii="Times New Roman" w:hAnsi="Times New Roman"/>
        </w:rPr>
        <w:t>Волинської</w:t>
      </w:r>
      <w:r>
        <w:rPr>
          <w:rFonts w:ascii="Times New Roman" w:hAnsi="Times New Roman"/>
          <w:color w:val="000000"/>
        </w:rPr>
        <w:t xml:space="preserve"> області.</w:t>
      </w:r>
    </w:p>
    <w:p w:rsidR="00305AE3" w:rsidRDefault="00305AE3" w:rsidP="00305AE3">
      <w:pPr>
        <w:pStyle w:val="a4"/>
        <w:numPr>
          <w:ilvl w:val="0"/>
          <w:numId w:val="4"/>
        </w:numPr>
        <w:tabs>
          <w:tab w:val="left" w:pos="284"/>
        </w:tabs>
        <w:spacing w:after="0" w:line="240" w:lineRule="auto"/>
        <w:ind w:left="0" w:firstLine="0"/>
        <w:jc w:val="both"/>
        <w:rPr>
          <w:rFonts w:ascii="Times New Roman" w:hAnsi="Times New Roman"/>
          <w:color w:val="000000"/>
        </w:rPr>
      </w:pPr>
      <w:r>
        <w:rPr>
          <w:rFonts w:ascii="Times New Roman" w:hAnsi="Times New Roman"/>
          <w:color w:val="000000"/>
        </w:rPr>
        <w:t xml:space="preserve">Територія </w:t>
      </w:r>
      <w:r>
        <w:rPr>
          <w:rFonts w:ascii="Times New Roman" w:hAnsi="Times New Roman"/>
        </w:rPr>
        <w:t>Боратинської</w:t>
      </w:r>
      <w:r>
        <w:rPr>
          <w:rFonts w:ascii="Times New Roman" w:hAnsi="Times New Roman"/>
          <w:color w:val="000000"/>
        </w:rPr>
        <w:t xml:space="preserve"> громади є нерозривною, її межі визначаються по зовнішніх межах юрисдикції рад територіальних громад, що об’єдналися.</w:t>
      </w:r>
    </w:p>
    <w:p w:rsidR="00305AE3" w:rsidRDefault="00305AE3" w:rsidP="00305AE3">
      <w:pPr>
        <w:pStyle w:val="a4"/>
        <w:numPr>
          <w:ilvl w:val="0"/>
          <w:numId w:val="4"/>
        </w:numPr>
        <w:tabs>
          <w:tab w:val="left" w:pos="284"/>
        </w:tabs>
        <w:spacing w:after="0" w:line="240" w:lineRule="auto"/>
        <w:ind w:left="0" w:firstLine="0"/>
        <w:jc w:val="both"/>
        <w:rPr>
          <w:rFonts w:ascii="Times New Roman" w:hAnsi="Times New Roman"/>
          <w:color w:val="000000"/>
        </w:rPr>
      </w:pPr>
      <w:r>
        <w:rPr>
          <w:rFonts w:ascii="Times New Roman" w:hAnsi="Times New Roman"/>
          <w:color w:val="000000"/>
        </w:rPr>
        <w:t xml:space="preserve">Межі території Боратинської громади не можуть бути </w:t>
      </w:r>
      <w:r>
        <w:rPr>
          <w:rFonts w:ascii="Times New Roman" w:hAnsi="Times New Roman"/>
          <w:color w:val="000000"/>
          <w:u w:val="single"/>
        </w:rPr>
        <w:t>змінені</w:t>
      </w:r>
      <w:r>
        <w:rPr>
          <w:rFonts w:ascii="Times New Roman" w:hAnsi="Times New Roman"/>
          <w:color w:val="000000"/>
        </w:rPr>
        <w:t xml:space="preserve"> без згоди членів територіальної громади.</w:t>
      </w:r>
    </w:p>
    <w:p w:rsidR="00305AE3" w:rsidRDefault="00305AE3" w:rsidP="00305AE3">
      <w:pPr>
        <w:tabs>
          <w:tab w:val="left" w:pos="284"/>
          <w:tab w:val="left" w:pos="6820"/>
        </w:tabs>
        <w:spacing w:after="0" w:line="240" w:lineRule="auto"/>
        <w:jc w:val="both"/>
        <w:rPr>
          <w:rFonts w:ascii="Times New Roman" w:hAnsi="Times New Roman"/>
          <w:b/>
          <w:bCs/>
          <w:color w:val="231F20"/>
        </w:rPr>
      </w:pPr>
    </w:p>
    <w:p w:rsidR="00305AE3" w:rsidRDefault="00305AE3" w:rsidP="00305AE3">
      <w:pPr>
        <w:tabs>
          <w:tab w:val="left" w:pos="284"/>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4. Адміністративно-територіальний устрій </w:t>
      </w:r>
      <w:r>
        <w:rPr>
          <w:rFonts w:ascii="Times New Roman" w:hAnsi="Times New Roman"/>
          <w:b/>
        </w:rPr>
        <w:t xml:space="preserve">Боратинської </w:t>
      </w:r>
      <w:r>
        <w:rPr>
          <w:rFonts w:ascii="Times New Roman" w:hAnsi="Times New Roman"/>
          <w:b/>
          <w:bCs/>
          <w:color w:val="231F20"/>
        </w:rPr>
        <w:t>громади</w:t>
      </w:r>
    </w:p>
    <w:p w:rsidR="00305AE3" w:rsidRDefault="00305AE3" w:rsidP="00305AE3">
      <w:pPr>
        <w:pStyle w:val="1"/>
        <w:numPr>
          <w:ilvl w:val="0"/>
          <w:numId w:val="5"/>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 xml:space="preserve">Зміна адміністративно-територіального устрою громади, меж та назв територіальних одиниць, що входять у громаду здійснюється за ініціативи територіальної громади, органами місцевого самоврядування у порядку, визначеному Конституцією України і законами України. </w:t>
      </w:r>
    </w:p>
    <w:p w:rsidR="00305AE3" w:rsidRDefault="00305AE3" w:rsidP="00305AE3">
      <w:pPr>
        <w:tabs>
          <w:tab w:val="left" w:pos="6820"/>
        </w:tabs>
        <w:spacing w:after="0" w:line="240" w:lineRule="auto"/>
        <w:jc w:val="both"/>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5. Офіційна символіка та святкові дні </w:t>
      </w:r>
      <w:r>
        <w:rPr>
          <w:rFonts w:ascii="Times New Roman" w:hAnsi="Times New Roman"/>
          <w:b/>
        </w:rPr>
        <w:t xml:space="preserve">Боратинської </w:t>
      </w:r>
      <w:r>
        <w:rPr>
          <w:rFonts w:ascii="Times New Roman" w:hAnsi="Times New Roman"/>
          <w:b/>
          <w:bCs/>
          <w:color w:val="231F20"/>
        </w:rPr>
        <w:t>громади</w:t>
      </w:r>
    </w:p>
    <w:p w:rsidR="00305AE3" w:rsidRDefault="00305AE3" w:rsidP="00305AE3">
      <w:pPr>
        <w:pStyle w:val="a4"/>
        <w:numPr>
          <w:ilvl w:val="6"/>
          <w:numId w:val="2"/>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 xml:space="preserve">Рішенням Боратинської сільської ради може затверджуватися офіційна символіка громади (прапор, герб, логотип, гімн та інші символи) і положення щодо її використання. </w:t>
      </w:r>
    </w:p>
    <w:p w:rsidR="00305AE3" w:rsidRDefault="00305AE3" w:rsidP="00305AE3">
      <w:pPr>
        <w:pStyle w:val="a4"/>
        <w:numPr>
          <w:ilvl w:val="6"/>
          <w:numId w:val="2"/>
        </w:numPr>
        <w:tabs>
          <w:tab w:val="left" w:pos="284"/>
          <w:tab w:val="left" w:pos="6820"/>
        </w:tabs>
        <w:spacing w:after="0" w:line="240" w:lineRule="auto"/>
        <w:ind w:left="0" w:firstLine="0"/>
        <w:jc w:val="both"/>
        <w:rPr>
          <w:rFonts w:ascii="Times New Roman" w:hAnsi="Times New Roman"/>
          <w:color w:val="231F20"/>
        </w:rPr>
      </w:pPr>
      <w:r>
        <w:rPr>
          <w:rFonts w:ascii="Times New Roman" w:hAnsi="Times New Roman"/>
          <w:color w:val="231F20"/>
        </w:rPr>
        <w:t>На будівлях, де розміщена рада та інші органи територіальної громади вивішується Державний Прапор України та Прапор громади.</w:t>
      </w:r>
    </w:p>
    <w:p w:rsidR="00305AE3" w:rsidRDefault="00305AE3" w:rsidP="00305AE3">
      <w:pPr>
        <w:tabs>
          <w:tab w:val="left" w:pos="6820"/>
        </w:tabs>
        <w:spacing w:after="0" w:line="240" w:lineRule="auto"/>
        <w:jc w:val="both"/>
        <w:rPr>
          <w:rFonts w:ascii="Times New Roman" w:hAnsi="Times New Roman"/>
          <w:i/>
        </w:rPr>
      </w:pPr>
      <w:r>
        <w:rPr>
          <w:rFonts w:ascii="Times New Roman" w:hAnsi="Times New Roman"/>
        </w:rPr>
        <w:t>3. Окремі населені пункти громади не можуть мати власної офіційної символіки.</w:t>
      </w:r>
    </w:p>
    <w:p w:rsidR="00305AE3" w:rsidRDefault="00305AE3" w:rsidP="00305AE3">
      <w:pPr>
        <w:tabs>
          <w:tab w:val="left" w:pos="6820"/>
        </w:tabs>
        <w:spacing w:after="0" w:line="240" w:lineRule="auto"/>
        <w:jc w:val="both"/>
        <w:rPr>
          <w:rFonts w:ascii="Times New Roman" w:hAnsi="Times New Roman"/>
          <w:color w:val="231F20"/>
        </w:rPr>
      </w:pPr>
      <w:r>
        <w:rPr>
          <w:rFonts w:ascii="Times New Roman" w:hAnsi="Times New Roman"/>
          <w:color w:val="231F20"/>
        </w:rPr>
        <w:t xml:space="preserve">4. День Боратинської громади – свято, яке відзначається щороку і припадає на першу неділю липня. </w:t>
      </w:r>
    </w:p>
    <w:p w:rsidR="00305AE3" w:rsidRDefault="00305AE3" w:rsidP="00305AE3">
      <w:pPr>
        <w:tabs>
          <w:tab w:val="left" w:pos="6820"/>
        </w:tabs>
        <w:spacing w:after="0" w:line="240" w:lineRule="auto"/>
        <w:jc w:val="both"/>
        <w:rPr>
          <w:rFonts w:ascii="Times New Roman" w:hAnsi="Times New Roman"/>
          <w:color w:val="231F20"/>
        </w:rPr>
      </w:pPr>
      <w:r>
        <w:rPr>
          <w:rFonts w:ascii="Times New Roman" w:hAnsi="Times New Roman"/>
          <w:color w:val="231F20"/>
        </w:rPr>
        <w:t xml:space="preserve">5. Проявляючи повагу до історичних традицій Боратинської громади, турбуючись про їх збереження і збагачення за рішенням Боратинської сільської ради можуть встановлюватись і інші святкові дні. </w:t>
      </w:r>
    </w:p>
    <w:p w:rsidR="00305AE3" w:rsidRDefault="00305AE3" w:rsidP="00305AE3">
      <w:pPr>
        <w:tabs>
          <w:tab w:val="left" w:pos="6820"/>
        </w:tabs>
        <w:spacing w:after="0" w:line="240" w:lineRule="auto"/>
        <w:jc w:val="both"/>
        <w:rPr>
          <w:rFonts w:ascii="Times New Roman" w:hAnsi="Times New Roman"/>
          <w:i/>
          <w:color w:val="FF0000"/>
          <w:u w:val="single"/>
        </w:rPr>
      </w:pPr>
      <w:r>
        <w:rPr>
          <w:rFonts w:ascii="Times New Roman" w:hAnsi="Times New Roman"/>
          <w:color w:val="231F20"/>
        </w:rPr>
        <w:t xml:space="preserve">6. </w:t>
      </w:r>
      <w:r>
        <w:rPr>
          <w:rFonts w:ascii="Times New Roman" w:hAnsi="Times New Roman"/>
          <w:color w:val="222222"/>
          <w:lang w:eastAsia="uk-UA"/>
        </w:rPr>
        <w:t>Рада своїм рішенням може визначати пам’ятні та святкові дні громади та її окремих населених пунктів.</w:t>
      </w:r>
      <w:r>
        <w:rPr>
          <w:rFonts w:ascii="Times New Roman" w:hAnsi="Times New Roman"/>
          <w:i/>
          <w:color w:val="FF0000"/>
          <w:u w:val="single"/>
        </w:rPr>
        <w:t xml:space="preserve"> </w:t>
      </w:r>
    </w:p>
    <w:p w:rsidR="00305AE3" w:rsidRDefault="00305AE3" w:rsidP="00305AE3">
      <w:pPr>
        <w:tabs>
          <w:tab w:val="left" w:pos="2554"/>
        </w:tabs>
        <w:spacing w:after="0" w:line="240" w:lineRule="auto"/>
        <w:jc w:val="both"/>
        <w:rPr>
          <w:rFonts w:ascii="Times New Roman" w:hAnsi="Times New Roman"/>
          <w:i/>
          <w:color w:val="FF0000"/>
          <w:u w:val="single"/>
        </w:rPr>
      </w:pPr>
    </w:p>
    <w:p w:rsidR="00305AE3" w:rsidRDefault="00305AE3" w:rsidP="00305AE3">
      <w:pPr>
        <w:tabs>
          <w:tab w:val="left" w:pos="6820"/>
        </w:tabs>
        <w:spacing w:after="0" w:line="240" w:lineRule="auto"/>
        <w:jc w:val="center"/>
        <w:rPr>
          <w:rFonts w:ascii="Times New Roman" w:hAnsi="Times New Roman"/>
          <w:b/>
          <w:bCs/>
          <w:color w:val="231F20"/>
        </w:rPr>
      </w:pPr>
      <w:r>
        <w:rPr>
          <w:rFonts w:ascii="Times New Roman" w:hAnsi="Times New Roman"/>
          <w:b/>
          <w:bCs/>
          <w:color w:val="231F20"/>
        </w:rPr>
        <w:t>РОЗДІЛ ІІ. СИСТЕМА МІСЦЕВОГО САМОВРЯДУВАННЯ</w:t>
      </w:r>
    </w:p>
    <w:p w:rsidR="00305AE3" w:rsidRDefault="00305AE3" w:rsidP="00305AE3">
      <w:pPr>
        <w:tabs>
          <w:tab w:val="left" w:pos="6820"/>
        </w:tabs>
        <w:spacing w:after="0" w:line="240" w:lineRule="auto"/>
        <w:jc w:val="center"/>
        <w:rPr>
          <w:rFonts w:ascii="Times New Roman" w:hAnsi="Times New Roman"/>
          <w:color w:val="231F20"/>
        </w:rPr>
      </w:pP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b/>
          <w:bCs/>
          <w:color w:val="231F20"/>
        </w:rPr>
        <w:t>Стаття 7. Організація та функціонування місцевого самоврядування Боратинської громади</w:t>
      </w:r>
    </w:p>
    <w:p w:rsidR="00305AE3" w:rsidRDefault="00305AE3" w:rsidP="00305AE3">
      <w:pPr>
        <w:pStyle w:val="1"/>
        <w:numPr>
          <w:ilvl w:val="0"/>
          <w:numId w:val="6"/>
        </w:numPr>
        <w:tabs>
          <w:tab w:val="left" w:pos="284"/>
        </w:tabs>
        <w:suppressAutoHyphens/>
        <w:spacing w:after="0" w:line="240" w:lineRule="auto"/>
        <w:ind w:left="0" w:firstLine="0"/>
        <w:jc w:val="both"/>
        <w:rPr>
          <w:rFonts w:ascii="Times New Roman" w:hAnsi="Times New Roman"/>
        </w:rPr>
      </w:pPr>
      <w:r>
        <w:rPr>
          <w:rFonts w:ascii="Times New Roman" w:hAnsi="Times New Roman"/>
        </w:rPr>
        <w:t xml:space="preserve">Місцеве самоврядування у Боратинській громаді – це гарантоване державою право та реальна здатність територіальної громади самостійно вирішувати питання місцевого значення у межах Конституції України і законів України. </w:t>
      </w:r>
    </w:p>
    <w:p w:rsidR="00305AE3" w:rsidRDefault="00305AE3" w:rsidP="00305AE3">
      <w:pPr>
        <w:pStyle w:val="1"/>
        <w:numPr>
          <w:ilvl w:val="0"/>
          <w:numId w:val="6"/>
        </w:numPr>
        <w:tabs>
          <w:tab w:val="left" w:pos="284"/>
        </w:tabs>
        <w:suppressAutoHyphens/>
        <w:spacing w:after="0" w:line="240" w:lineRule="auto"/>
        <w:ind w:left="0" w:firstLine="0"/>
        <w:jc w:val="both"/>
        <w:rPr>
          <w:rFonts w:ascii="Times New Roman" w:hAnsi="Times New Roman"/>
        </w:rPr>
      </w:pPr>
      <w:r>
        <w:rPr>
          <w:rFonts w:ascii="Times New Roman" w:hAnsi="Times New Roman"/>
        </w:rPr>
        <w:t>Місцеве самоврядування здійснюється територіальною громадою Боратинської сільської ради у порядку, встановленому законом, як безпосередньо, так і через органи та посадові особи місцевого самоврядування.</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3. Організація та функціонування системи місцевого самоврядування територіальної громади здійснюється відповідно до положень Конституції та законів України, а також цього Статуту.</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4. Система місцевого самоврядування Боратинської громади включає:</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4.1. Територіальну громаду – первинний суб’єкт місцевого самоврядування, яка може безпосередньо вирішувати будь-яке питання, віднесене Конституцією та законами України до відання місцевого самоврядування;</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4.2. Сільську раду – представницький орган місцевого самоврядування, що представляє – територіальну громаду та здійснює від її імені та в її інтересах функції і повноваження місцевого самоврядування, визначені Конституцією та законами України;</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4.3. </w:t>
      </w:r>
      <w:proofErr w:type="spellStart"/>
      <w:r>
        <w:rPr>
          <w:rFonts w:ascii="Times New Roman" w:hAnsi="Times New Roman"/>
          <w:color w:val="231F20"/>
        </w:rPr>
        <w:t>Старостинські</w:t>
      </w:r>
      <w:proofErr w:type="spellEnd"/>
      <w:r>
        <w:rPr>
          <w:rFonts w:ascii="Times New Roman" w:hAnsi="Times New Roman"/>
          <w:color w:val="231F20"/>
        </w:rPr>
        <w:t xml:space="preserve"> округи;</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4.4. </w:t>
      </w:r>
      <w:r>
        <w:rPr>
          <w:rFonts w:ascii="Times New Roman" w:hAnsi="Times New Roman"/>
        </w:rPr>
        <w:t xml:space="preserve">Сільського </w:t>
      </w:r>
      <w:r>
        <w:rPr>
          <w:rFonts w:ascii="Times New Roman" w:hAnsi="Times New Roman"/>
          <w:color w:val="231F20"/>
        </w:rPr>
        <w:t xml:space="preserve">голову, який є посадовою особою територіальної громади; </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4.5. Виконавчі органи ради (виконавчий комітет, управління, відділи, служби тощо);</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4.6. Органи самоорганізації населення.</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5. Розмежування повноважень між складовими системи місцевого самоврядування територіальної громади здійснюється згідно із Законом України «Про місцеве самоврядування в Україні», Закону України «Про органи самоорганізації населення», Закону України </w:t>
      </w:r>
      <w:r>
        <w:rPr>
          <w:rFonts w:ascii="Times New Roman" w:hAnsi="Times New Roman"/>
        </w:rPr>
        <w:t xml:space="preserve">«Про внесення змін у деякі законодавчі акти України» іншими законами, </w:t>
      </w:r>
      <w:r>
        <w:rPr>
          <w:rFonts w:ascii="Times New Roman" w:hAnsi="Times New Roman"/>
          <w:color w:val="231F20"/>
        </w:rPr>
        <w:t>цим Статутом та рішеннями, прийнятими на сесії ради, які не можуть суперечити цьому Статуту.</w:t>
      </w:r>
    </w:p>
    <w:p w:rsidR="00305AE3" w:rsidRDefault="00305AE3" w:rsidP="00305AE3">
      <w:pPr>
        <w:tabs>
          <w:tab w:val="left" w:pos="284"/>
          <w:tab w:val="left" w:pos="6820"/>
        </w:tabs>
        <w:spacing w:after="0" w:line="240" w:lineRule="auto"/>
        <w:jc w:val="both"/>
        <w:rPr>
          <w:rFonts w:ascii="Times New Roman" w:hAnsi="Times New Roman"/>
          <w:color w:val="231F20"/>
        </w:rPr>
      </w:pP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Стаття 8. Територіальна громада</w:t>
      </w:r>
      <w:r>
        <w:rPr>
          <w:rFonts w:ascii="Times New Roman" w:hAnsi="Times New Roman"/>
          <w:b/>
        </w:rPr>
        <w:t xml:space="preserve"> Боратинської сільської </w:t>
      </w:r>
      <w:r>
        <w:rPr>
          <w:rFonts w:ascii="Times New Roman" w:hAnsi="Times New Roman"/>
          <w:b/>
          <w:bCs/>
          <w:color w:val="231F20"/>
        </w:rPr>
        <w:t>ради</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1. Територіальна громада –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значення, за винятком тих, які, відповідно до принципу </w:t>
      </w:r>
      <w:proofErr w:type="spellStart"/>
      <w:r>
        <w:rPr>
          <w:rFonts w:ascii="Times New Roman" w:hAnsi="Times New Roman"/>
          <w:color w:val="231F20"/>
        </w:rPr>
        <w:t>субсидіарності</w:t>
      </w:r>
      <w:proofErr w:type="spellEnd"/>
      <w:r>
        <w:rPr>
          <w:rFonts w:ascii="Times New Roman" w:hAnsi="Times New Roman"/>
          <w:color w:val="231F20"/>
        </w:rPr>
        <w:t>, вирішуються органами місцевого самоврядування районного та обласного територіальних рівнів.</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3. Членами територіальної громади є громадяни України, іноземці та особи без громадянства, які відповідно до вимог Закону України «Про </w:t>
      </w:r>
      <w:r>
        <w:rPr>
          <w:rFonts w:ascii="Times New Roman" w:hAnsi="Times New Roman"/>
          <w:color w:val="333333"/>
        </w:rPr>
        <w:t xml:space="preserve">свободу пересування і вільний вибір місця проживання», інших актів законодавства України </w:t>
      </w:r>
      <w:r>
        <w:rPr>
          <w:rFonts w:ascii="Times New Roman" w:hAnsi="Times New Roman"/>
          <w:color w:val="231F20"/>
        </w:rPr>
        <w:t>зареєстрували своє місце проживання в населених пунктах громади.</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lastRenderedPageBreak/>
        <w:t>4. Реєстрація осіб, які постійно чи тимчасово проживають у населених пунктах громади, здійснюється у порядку, визначеному чинним законодавством. Органи територіальної громади здійснюють облік осіб, які зареєстровані на території громади та ведуть відповідні бази даних за головними категоріями населення (виборці, діти дошкільного віку, школярі, працездатне населення, зайняті, безробітні, пенсіонери тощо).</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5. Структурними елементами територіальної громади є </w:t>
      </w:r>
      <w:proofErr w:type="spellStart"/>
      <w:r>
        <w:rPr>
          <w:rFonts w:ascii="Times New Roman" w:hAnsi="Times New Roman"/>
          <w:color w:val="231F20"/>
        </w:rPr>
        <w:t>старостинські</w:t>
      </w:r>
      <w:proofErr w:type="spellEnd"/>
      <w:r>
        <w:rPr>
          <w:rFonts w:ascii="Times New Roman" w:hAnsi="Times New Roman"/>
          <w:color w:val="231F20"/>
        </w:rPr>
        <w:t xml:space="preserve"> округи, членами яких є жителі населених пунктів, крім адміністративного центру громади.</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6. </w:t>
      </w:r>
      <w:proofErr w:type="spellStart"/>
      <w:r>
        <w:rPr>
          <w:rFonts w:ascii="Times New Roman" w:hAnsi="Times New Roman"/>
          <w:color w:val="231F20"/>
        </w:rPr>
        <w:t>Старостинські</w:t>
      </w:r>
      <w:proofErr w:type="spellEnd"/>
      <w:r>
        <w:rPr>
          <w:rFonts w:ascii="Times New Roman" w:hAnsi="Times New Roman"/>
          <w:color w:val="231F20"/>
        </w:rPr>
        <w:t xml:space="preserve"> округи безпосередньо приймають участь у вирішенні питань, віднесених законом до відання територіальної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7. Інтереси членів </w:t>
      </w:r>
      <w:proofErr w:type="spellStart"/>
      <w:r>
        <w:rPr>
          <w:rFonts w:ascii="Times New Roman" w:hAnsi="Times New Roman"/>
          <w:color w:val="231F20"/>
        </w:rPr>
        <w:t>старостинських</w:t>
      </w:r>
      <w:proofErr w:type="spellEnd"/>
      <w:r>
        <w:rPr>
          <w:rFonts w:ascii="Times New Roman" w:hAnsi="Times New Roman"/>
          <w:color w:val="231F20"/>
        </w:rPr>
        <w:t xml:space="preserve"> округів в органах місцевого самоврядування територіальної громади представляють старости та депутати ради, обрані у відповідних виборчих округах.</w:t>
      </w:r>
    </w:p>
    <w:p w:rsidR="00305AE3" w:rsidRDefault="00305AE3" w:rsidP="00305AE3">
      <w:pPr>
        <w:tabs>
          <w:tab w:val="left" w:pos="284"/>
          <w:tab w:val="left" w:pos="6820"/>
        </w:tabs>
        <w:spacing w:after="0" w:line="240" w:lineRule="auto"/>
        <w:jc w:val="both"/>
        <w:rPr>
          <w:rFonts w:ascii="Times New Roman" w:hAnsi="Times New Roman"/>
          <w:color w:val="231F20"/>
        </w:rPr>
      </w:pPr>
      <w:r>
        <w:rPr>
          <w:rFonts w:ascii="Times New Roman" w:hAnsi="Times New Roman"/>
          <w:color w:val="231F20"/>
        </w:rPr>
        <w:t xml:space="preserve">8. Інтереси членів </w:t>
      </w:r>
      <w:proofErr w:type="spellStart"/>
      <w:r>
        <w:rPr>
          <w:rFonts w:ascii="Times New Roman" w:hAnsi="Times New Roman"/>
          <w:color w:val="231F20"/>
        </w:rPr>
        <w:t>старостинських</w:t>
      </w:r>
      <w:proofErr w:type="spellEnd"/>
      <w:r>
        <w:rPr>
          <w:rFonts w:ascii="Times New Roman" w:hAnsi="Times New Roman"/>
          <w:color w:val="231F20"/>
        </w:rPr>
        <w:t xml:space="preserve"> округів в органах державної влади представляють органи та посадові особи територіальної громади.</w:t>
      </w:r>
    </w:p>
    <w:p w:rsidR="00305AE3" w:rsidRDefault="00305AE3" w:rsidP="00305AE3">
      <w:pPr>
        <w:tabs>
          <w:tab w:val="left" w:pos="284"/>
          <w:tab w:val="left" w:pos="6820"/>
        </w:tabs>
        <w:spacing w:after="0" w:line="240" w:lineRule="auto"/>
        <w:jc w:val="both"/>
        <w:rPr>
          <w:rFonts w:ascii="Times New Roman" w:hAnsi="Times New Roman"/>
          <w:color w:val="231F20"/>
        </w:rPr>
      </w:pPr>
    </w:p>
    <w:p w:rsidR="00305AE3" w:rsidRDefault="00305AE3" w:rsidP="00305AE3">
      <w:pPr>
        <w:tabs>
          <w:tab w:val="left" w:pos="284"/>
        </w:tabs>
        <w:spacing w:after="0" w:line="240" w:lineRule="auto"/>
        <w:jc w:val="both"/>
        <w:rPr>
          <w:rFonts w:ascii="Times New Roman" w:hAnsi="Times New Roman"/>
          <w:b/>
        </w:rPr>
      </w:pPr>
      <w:r>
        <w:rPr>
          <w:rFonts w:ascii="Times New Roman" w:hAnsi="Times New Roman"/>
          <w:b/>
        </w:rPr>
        <w:t xml:space="preserve">Стаття 9. Основні засади діяльності територіальної громади </w:t>
      </w:r>
    </w:p>
    <w:p w:rsidR="00305AE3" w:rsidRDefault="00305AE3" w:rsidP="00305AE3">
      <w:pPr>
        <w:pStyle w:val="1"/>
        <w:numPr>
          <w:ilvl w:val="0"/>
          <w:numId w:val="7"/>
        </w:numPr>
        <w:tabs>
          <w:tab w:val="left" w:pos="284"/>
        </w:tabs>
        <w:suppressAutoHyphens/>
        <w:spacing w:after="0" w:line="240" w:lineRule="auto"/>
        <w:ind w:left="0" w:firstLine="0"/>
        <w:jc w:val="both"/>
        <w:rPr>
          <w:rFonts w:ascii="Times New Roman" w:hAnsi="Times New Roman"/>
        </w:rPr>
      </w:pPr>
      <w:r>
        <w:rPr>
          <w:rFonts w:ascii="Times New Roman" w:hAnsi="Times New Roman"/>
        </w:rPr>
        <w:t>Територіальна громада здійснює місцеве самоврядування на таких принципах:</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 xml:space="preserve">Демократії участі – територіальна громада по можливості здійснює місцеве самоврядування безпосередньо, а у випадках, коли це не доцільно, через органи місцевого самоврядування. </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 xml:space="preserve">Публічності – </w:t>
      </w:r>
      <w:r>
        <w:rPr>
          <w:rFonts w:ascii="Times New Roman" w:eastAsia="DejaVu Sans" w:hAnsi="Times New Roman"/>
        </w:rPr>
        <w:t>інформація про діяльність органів та посадових осіб місцевого самоврядування є відкритою, знаходиться у вільному доступі, за винятком випадків прямо передбачених законом.</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eastAsia="DejaVu Sans" w:hAnsi="Times New Roman"/>
        </w:rPr>
        <w:t>З</w:t>
      </w:r>
      <w:r>
        <w:rPr>
          <w:rFonts w:ascii="Times New Roman" w:hAnsi="Times New Roman"/>
        </w:rPr>
        <w:t>ручності процедури – механізми, за допомогою яких територіальна громада управляє є простими і доступними для використання кожним.</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Пріоритет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 xml:space="preserve">Максимальної ефективності –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Забезпечення економічного розвитку територіальної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Сталості – використання ресурсів територіальної громади не може шкодити наступним поколінням.</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Екологічності – при прийнятті рішення має забезпечуватись його мінімальний негативний вплив на навколишнє природне середовище.</w:t>
      </w:r>
    </w:p>
    <w:p w:rsidR="00305AE3" w:rsidRDefault="00305AE3" w:rsidP="00305AE3">
      <w:pPr>
        <w:pStyle w:val="1"/>
        <w:numPr>
          <w:ilvl w:val="1"/>
          <w:numId w:val="7"/>
        </w:numPr>
        <w:tabs>
          <w:tab w:val="left" w:pos="426"/>
          <w:tab w:val="left" w:pos="567"/>
        </w:tabs>
        <w:suppressAutoHyphens/>
        <w:spacing w:after="0" w:line="240" w:lineRule="auto"/>
        <w:ind w:left="0" w:firstLine="0"/>
        <w:jc w:val="both"/>
        <w:rPr>
          <w:rFonts w:ascii="Times New Roman" w:hAnsi="Times New Roman"/>
        </w:rPr>
      </w:pPr>
      <w:r>
        <w:rPr>
          <w:rFonts w:ascii="Times New Roman" w:hAnsi="Times New Roman"/>
        </w:rPr>
        <w:t>Системності – кожне рішення розглядається в контексті його дії разом з іншими рішеннями в просторі та часі (стратегічне планування).</w:t>
      </w:r>
    </w:p>
    <w:p w:rsidR="00305AE3" w:rsidRDefault="00305AE3" w:rsidP="00305AE3">
      <w:pPr>
        <w:pStyle w:val="1"/>
        <w:numPr>
          <w:ilvl w:val="1"/>
          <w:numId w:val="7"/>
        </w:numPr>
        <w:tabs>
          <w:tab w:val="left" w:pos="567"/>
        </w:tabs>
        <w:suppressAutoHyphens/>
        <w:spacing w:after="0" w:line="240" w:lineRule="auto"/>
        <w:ind w:left="0" w:firstLine="0"/>
        <w:jc w:val="both"/>
        <w:rPr>
          <w:rFonts w:ascii="Times New Roman" w:hAnsi="Times New Roman"/>
        </w:rPr>
      </w:pPr>
      <w:r>
        <w:rPr>
          <w:rFonts w:ascii="Times New Roman" w:hAnsi="Times New Roman"/>
        </w:rPr>
        <w:t>Збереження архітектурної спадщини, культурних надбань поряд із надбаннями сучасності, формування естетичного зовнішнього вигляду територіальної громади;</w:t>
      </w:r>
    </w:p>
    <w:p w:rsidR="00305AE3" w:rsidRDefault="00305AE3" w:rsidP="00305AE3">
      <w:pPr>
        <w:pStyle w:val="1"/>
        <w:numPr>
          <w:ilvl w:val="1"/>
          <w:numId w:val="7"/>
        </w:numPr>
        <w:tabs>
          <w:tab w:val="left" w:pos="567"/>
        </w:tabs>
        <w:suppressAutoHyphens/>
        <w:spacing w:after="0" w:line="240" w:lineRule="auto"/>
        <w:ind w:left="0" w:firstLine="0"/>
        <w:jc w:val="both"/>
        <w:rPr>
          <w:rFonts w:ascii="Times New Roman" w:hAnsi="Times New Roman"/>
        </w:rPr>
      </w:pPr>
      <w:r>
        <w:rPr>
          <w:rFonts w:ascii="Times New Roman" w:hAnsi="Times New Roman"/>
        </w:rPr>
        <w:t xml:space="preserve">Міжнаціональної єдності, </w:t>
      </w:r>
      <w:proofErr w:type="spellStart"/>
      <w:r>
        <w:rPr>
          <w:rFonts w:ascii="Times New Roman" w:hAnsi="Times New Roman"/>
        </w:rPr>
        <w:t>мовної</w:t>
      </w:r>
      <w:proofErr w:type="spellEnd"/>
      <w:r>
        <w:rPr>
          <w:rFonts w:ascii="Times New Roman" w:hAnsi="Times New Roman"/>
        </w:rPr>
        <w:t xml:space="preserve"> та міжконфесійної толерантності, взаємоповаги.</w:t>
      </w:r>
    </w:p>
    <w:p w:rsidR="00305AE3" w:rsidRDefault="00305AE3" w:rsidP="00305AE3">
      <w:pPr>
        <w:tabs>
          <w:tab w:val="left" w:pos="6820"/>
        </w:tabs>
        <w:spacing w:after="0" w:line="240" w:lineRule="auto"/>
        <w:jc w:val="both"/>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10. </w:t>
      </w:r>
      <w:r>
        <w:rPr>
          <w:rFonts w:ascii="Times New Roman" w:hAnsi="Times New Roman"/>
          <w:b/>
        </w:rPr>
        <w:t>Відкритість та прозорість у діяльності органів місцевого самоврядування</w:t>
      </w:r>
    </w:p>
    <w:p w:rsidR="00305AE3" w:rsidRDefault="00305AE3" w:rsidP="00305AE3">
      <w:pPr>
        <w:tabs>
          <w:tab w:val="left" w:pos="284"/>
        </w:tabs>
        <w:spacing w:after="0" w:line="240" w:lineRule="auto"/>
        <w:jc w:val="both"/>
        <w:rPr>
          <w:rFonts w:ascii="Times New Roman" w:hAnsi="Times New Roman"/>
        </w:rPr>
      </w:pPr>
      <w:r>
        <w:rPr>
          <w:rFonts w:ascii="Times New Roman" w:hAnsi="Times New Roman"/>
        </w:rPr>
        <w:t>1. Органи місцевого самоврядування здійснюють свою діяльність, керуючись принципами відкритості і прозорості, забезпечення належної та ефективної взаємодії місцевого самоврядування з територіальною громадою, що є необхідною умовою демократичного управління.</w:t>
      </w:r>
    </w:p>
    <w:p w:rsidR="00305AE3" w:rsidRDefault="00305AE3" w:rsidP="00305AE3">
      <w:pPr>
        <w:spacing w:after="0" w:line="240" w:lineRule="auto"/>
        <w:jc w:val="both"/>
        <w:rPr>
          <w:rFonts w:ascii="Times New Roman" w:hAnsi="Times New Roman"/>
        </w:rPr>
      </w:pPr>
      <w:r>
        <w:rPr>
          <w:rFonts w:ascii="Times New Roman" w:hAnsi="Times New Roman"/>
        </w:rPr>
        <w:t>2. Відкритість і прозорість діяльності органів місцевого самоврядування забезпечується через можливість доступу членів територіальної громади до повної, об’єктивної, достовірної інформації про цю діяльність в обсягах та у порядку, встановлених законом. Зокрема, передбачається здійснення громадського контролю і участь громадськості у формуванні та реалізації місцевої політики.</w:t>
      </w:r>
    </w:p>
    <w:p w:rsidR="00305AE3" w:rsidRDefault="00305AE3" w:rsidP="00305AE3">
      <w:pPr>
        <w:spacing w:after="0" w:line="240" w:lineRule="auto"/>
        <w:jc w:val="both"/>
        <w:rPr>
          <w:rFonts w:ascii="Times New Roman" w:hAnsi="Times New Roman"/>
        </w:rPr>
      </w:pPr>
      <w:r>
        <w:rPr>
          <w:rFonts w:ascii="Times New Roman" w:hAnsi="Times New Roman"/>
        </w:rPr>
        <w:t xml:space="preserve">3. Питання доступу членів територіальної громади до публічної інформації, розпорядником якої є Боратинська сільська рада та її виконавчі органи, а також інші органи публічної влади, що діють на території Боратинської громади, регулюються Законом України «Про доступ до публічної інформації» та цим Статутом. </w:t>
      </w:r>
    </w:p>
    <w:p w:rsidR="00305AE3" w:rsidRDefault="00305AE3" w:rsidP="00305AE3">
      <w:pPr>
        <w:spacing w:after="0" w:line="240" w:lineRule="auto"/>
        <w:jc w:val="both"/>
        <w:rPr>
          <w:rFonts w:ascii="Times New Roman" w:hAnsi="Times New Roman"/>
        </w:rPr>
      </w:pPr>
      <w:r>
        <w:rPr>
          <w:rFonts w:ascii="Times New Roman" w:hAnsi="Times New Roman"/>
        </w:rPr>
        <w:t xml:space="preserve">4. Інформаційна відкритість як один з найважливіших принципів діяльності органів місцевого самоврядування ґрунтується на конституційному праві територіальної громади отримувати інформацію про діяльність органів та посадових осіб і забезпечується шляхом: </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lastRenderedPageBreak/>
        <w:t>оприлюднення відповідними службами Боратинської сільської ради на офіційному сайті  сільської ради у мережі Інтернет інформації про дати засідань Боратинської сільської ради, про порядок денний цих засідань, а також про проекти рішень та прийняті рішення;</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висвітлення діяльності органів та посадових осіб Боратинської сільської ради у засобах масової інформації, в мережі Інтернет, проведення прес-конференцій, брифінгів та інших публічних заходів депутатами та посадовими особами Боратинської сільської ради;</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оголошенням інформації під час публічних виступів посадових осіб та депутатів Боратинської сільської ради;</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функціонування «гарячих» телефонних ліній, участь в прямих ефірах посадових осіб Боратинської сільської ради та її органів;</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публічного звітування Боратинського сільського голови, старост, виконавчих органів, депутатських комісій та депутатів  Боратинської сільської ради;</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запрошення у встановленому порядку представникам засобів масової інформації, а також запрошення почесних гостей і членів територіальної громади на пленарні засідання  Боратинської сільської ради, засідання виконавчого комітету Боратинської сільської ради, прес-конференції, брифінги, інші публічні заходи органів та посадових осіб Боратинської сільської ради;</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 xml:space="preserve">безпосереднього доведення до заінтересованих осіб інформації (усно, письмово чи в інший спосіб) шляхом надання відповідей на звернення громадян та інформаційні запити журналістів і засобів масової інформації; </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розміщення у приміщеннях виконавчих органів Боратинської сільської ради, комунальних підприємств інформаційних стендів, які містять коротку інформацію про їх діяльність та послуги, що надаються мешканцям; передбачають перелік документів для звернення по тих чи інших питаннях, конкретні та вичерпні рекомендації, необхідні для вирішення питань;</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надання можливості ознайомлення з архівними матеріалами Боратинської сільської ради;</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 xml:space="preserve">опублікування інформації в пресі, повідомлення інформації по радіо та телебаченню, видання інформаційних бюлетенів;  </w:t>
      </w:r>
    </w:p>
    <w:p w:rsidR="00305AE3" w:rsidRDefault="00305AE3" w:rsidP="00305AE3">
      <w:pPr>
        <w:pStyle w:val="a4"/>
        <w:numPr>
          <w:ilvl w:val="1"/>
          <w:numId w:val="8"/>
        </w:numPr>
        <w:tabs>
          <w:tab w:val="left" w:pos="284"/>
        </w:tabs>
        <w:spacing w:after="0" w:line="240" w:lineRule="auto"/>
        <w:ind w:left="0" w:firstLine="0"/>
        <w:jc w:val="both"/>
        <w:rPr>
          <w:rFonts w:ascii="Times New Roman" w:hAnsi="Times New Roman"/>
        </w:rPr>
      </w:pPr>
      <w:r>
        <w:rPr>
          <w:rFonts w:ascii="Times New Roman" w:hAnsi="Times New Roman"/>
        </w:rPr>
        <w:t xml:space="preserve">створення спеціальних інформаційних систем, що містять відповідну інформацію, та забезпечення доступу до них, тощо. </w:t>
      </w:r>
    </w:p>
    <w:p w:rsidR="00305AE3" w:rsidRDefault="00305AE3" w:rsidP="00305AE3">
      <w:pPr>
        <w:spacing w:after="0" w:line="240" w:lineRule="auto"/>
        <w:jc w:val="both"/>
        <w:rPr>
          <w:rFonts w:ascii="Times New Roman" w:hAnsi="Times New Roman"/>
        </w:rPr>
      </w:pPr>
      <w:r>
        <w:rPr>
          <w:rFonts w:ascii="Times New Roman" w:hAnsi="Times New Roman"/>
        </w:rPr>
        <w:t>5. Відносини, що виникають при реалізації принципу інформаційної відкритості місцевого самоврядування, регулюються Конституцією, законами України «Про звернення громадян», «Про інформацію», «Про друковані засоби масової інформації (пресу) в Україні», «Про порядок висвітлення діяльності органів державної влади та органів місцевого самоврядування в Україні засобами масової інформації», «Про основи державної регуляторної політики у сфері господарської діяльності», іншими законодавчими актами, цим Статутом.</w:t>
      </w:r>
    </w:p>
    <w:p w:rsidR="00305AE3" w:rsidRDefault="00305AE3" w:rsidP="00305AE3">
      <w:pPr>
        <w:spacing w:after="0" w:line="240" w:lineRule="auto"/>
        <w:jc w:val="both"/>
        <w:rPr>
          <w:rFonts w:ascii="Times New Roman" w:hAnsi="Times New Roman"/>
        </w:rPr>
      </w:pPr>
      <w:r>
        <w:rPr>
          <w:rFonts w:ascii="Times New Roman" w:hAnsi="Times New Roman"/>
        </w:rPr>
        <w:t xml:space="preserve">6. Проекти актів Боратинської сільської ради та її органів, порядок денний їх засідань, а також ухвалені акти, публікуються в засобах масової інформації та/або на офіційному сайті Боратинської сільської ради. </w:t>
      </w:r>
    </w:p>
    <w:p w:rsidR="00305AE3" w:rsidRDefault="00305AE3" w:rsidP="00305AE3">
      <w:pPr>
        <w:spacing w:after="0" w:line="240" w:lineRule="auto"/>
        <w:jc w:val="both"/>
        <w:rPr>
          <w:rFonts w:ascii="Times New Roman" w:hAnsi="Times New Roman"/>
        </w:rPr>
      </w:pPr>
      <w:r>
        <w:rPr>
          <w:rFonts w:ascii="Times New Roman" w:hAnsi="Times New Roman"/>
        </w:rPr>
        <w:t>7. Акти органів та посадових осіб місцевого самоврядування або їх окремі положення, які містять державну таємницю або іншу захищену законом інформацію, оприлюднюються відповідно до чинного законодавства.</w:t>
      </w:r>
    </w:p>
    <w:p w:rsidR="00305AE3" w:rsidRDefault="00305AE3" w:rsidP="00305AE3">
      <w:pPr>
        <w:spacing w:after="0" w:line="240" w:lineRule="auto"/>
        <w:jc w:val="both"/>
        <w:rPr>
          <w:rFonts w:ascii="Times New Roman" w:hAnsi="Times New Roman"/>
        </w:rPr>
      </w:pPr>
      <w:r>
        <w:rPr>
          <w:rFonts w:ascii="Times New Roman" w:hAnsi="Times New Roman"/>
        </w:rPr>
        <w:t>8. Екземпляри бюджету, плани витрат бюджетних коштів, фінансові звіти, акти аудиту, програми економічного і соціального розвитку територіальної громади, рішення Боратинської сільської ради та її органів як на стадії підготовки, так і після їхнього прийняття, розпорядження Боратинського сільського голови є документами публічного характеру і повинні бути відкритими для доступу широкої громадськості у відповідних установах.</w:t>
      </w:r>
    </w:p>
    <w:p w:rsidR="00305AE3" w:rsidRDefault="00305AE3" w:rsidP="00305AE3">
      <w:pPr>
        <w:spacing w:after="0" w:line="240" w:lineRule="auto"/>
        <w:jc w:val="both"/>
        <w:rPr>
          <w:rFonts w:ascii="Times New Roman" w:hAnsi="Times New Roman"/>
        </w:rPr>
      </w:pPr>
      <w:r>
        <w:rPr>
          <w:rFonts w:ascii="Times New Roman" w:hAnsi="Times New Roman"/>
        </w:rPr>
        <w:t>9. Нормативно-правові акти органів та посадових осіб місцевого самоврядування, що визначають права та обов’язки членів територіальної громади, не оприлюднені і не доведені до відома населення у порядку, передбаченому чинним законодавством України та цим Статутом, вважаються не чинними.</w:t>
      </w:r>
    </w:p>
    <w:p w:rsidR="00305AE3" w:rsidRDefault="00305AE3" w:rsidP="00305AE3">
      <w:pPr>
        <w:spacing w:after="0" w:line="240" w:lineRule="auto"/>
        <w:jc w:val="both"/>
        <w:rPr>
          <w:rFonts w:ascii="Times New Roman" w:hAnsi="Times New Roman"/>
        </w:rPr>
      </w:pPr>
      <w:r>
        <w:rPr>
          <w:rFonts w:ascii="Times New Roman" w:hAnsi="Times New Roman"/>
        </w:rPr>
        <w:t>10. Якщо акти органів та посадових осіб місцевого самоврядування стосуються прав та обов’язків однієї особи або визначеного кола осіб, цим особам за їх запитом безоплатно надаються засвідчені копії зазначених актів у кількості не більше двох примірників. В іншому разі за надання копій актів місцевого самоврядування може справлятися плата у розмірі, що не перевищує витрат на виготовлення таких копій.</w:t>
      </w:r>
    </w:p>
    <w:p w:rsidR="00305AE3" w:rsidRDefault="00305AE3" w:rsidP="00305AE3">
      <w:pPr>
        <w:spacing w:after="0" w:line="240" w:lineRule="auto"/>
        <w:jc w:val="both"/>
        <w:rPr>
          <w:rFonts w:ascii="Times New Roman" w:hAnsi="Times New Roman"/>
        </w:rPr>
      </w:pPr>
      <w:r>
        <w:rPr>
          <w:rFonts w:ascii="Times New Roman" w:hAnsi="Times New Roman"/>
        </w:rPr>
        <w:t>11. Офіційна публікація актів Боратинської сільської ради та її органів повинна включати назву акту, номер, дату, повний текст, включаючи додатки (якщо вони є). У виняткових випадках при великому обсязі акту він може офіційно публікуватися в засобах масової інформації по частинах і з розривом у часі.</w:t>
      </w:r>
    </w:p>
    <w:p w:rsidR="00305AE3" w:rsidRDefault="00305AE3" w:rsidP="00305AE3">
      <w:pPr>
        <w:spacing w:after="0" w:line="240" w:lineRule="auto"/>
        <w:jc w:val="both"/>
        <w:rPr>
          <w:rFonts w:ascii="Times New Roman" w:hAnsi="Times New Roman"/>
        </w:rPr>
      </w:pPr>
      <w:r>
        <w:rPr>
          <w:rFonts w:ascii="Times New Roman" w:hAnsi="Times New Roman"/>
        </w:rPr>
        <w:lastRenderedPageBreak/>
        <w:t xml:space="preserve">12. Всі нормативно-правові акти Боратинської сільської ради існують в електронному вигляді для можливості використання їх. Бази даних електронних копій нормативно-правових актів Боратинської сільської ради мають безкоштовний та безперешкодний доступ через мережу Інтернет. </w:t>
      </w:r>
    </w:p>
    <w:p w:rsidR="00305AE3" w:rsidRDefault="00305AE3" w:rsidP="00305AE3">
      <w:pPr>
        <w:spacing w:after="0" w:line="240" w:lineRule="auto"/>
        <w:jc w:val="both"/>
        <w:rPr>
          <w:rFonts w:ascii="Times New Roman" w:hAnsi="Times New Roman"/>
        </w:rPr>
      </w:pPr>
      <w:r>
        <w:rPr>
          <w:rFonts w:ascii="Times New Roman" w:hAnsi="Times New Roman"/>
        </w:rPr>
        <w:t>13. Службові адреси та службові телефони посадовців місцевого самоврядування публікуються та оновлюються на сайті Боратинської сільської ради, в засобах масової інформації або іншим аналогічним чином не рідше одного разу на рік.</w:t>
      </w:r>
    </w:p>
    <w:p w:rsidR="00305AE3" w:rsidRDefault="00305AE3" w:rsidP="00305AE3">
      <w:pPr>
        <w:spacing w:after="0" w:line="240" w:lineRule="auto"/>
        <w:jc w:val="both"/>
        <w:rPr>
          <w:rFonts w:ascii="Times New Roman" w:hAnsi="Times New Roman"/>
        </w:rPr>
      </w:pPr>
      <w:r>
        <w:rPr>
          <w:rFonts w:ascii="Times New Roman" w:hAnsi="Times New Roman"/>
        </w:rPr>
        <w:t xml:space="preserve">14. Не рідше одного разу на пів року Боратинський сільський голова або за його дорученням заступники сільського голови та члени виконкому проводять прес-конференції для редакцій регіональних та місцевих засобів масової інформації щодо проблем і досягнень у територіальній громаді. </w:t>
      </w:r>
    </w:p>
    <w:p w:rsidR="00305AE3" w:rsidRDefault="00305AE3" w:rsidP="00305AE3">
      <w:pPr>
        <w:spacing w:after="0" w:line="240" w:lineRule="auto"/>
        <w:jc w:val="both"/>
        <w:rPr>
          <w:rFonts w:ascii="Times New Roman" w:hAnsi="Times New Roman"/>
        </w:rPr>
      </w:pPr>
      <w:r>
        <w:rPr>
          <w:rFonts w:ascii="Times New Roman" w:hAnsi="Times New Roman"/>
        </w:rPr>
        <w:t xml:space="preserve">15. Засідання Боратинської сільської ради та її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державну чи іншу таємницю, що охороняється законом. </w:t>
      </w:r>
    </w:p>
    <w:p w:rsidR="00305AE3" w:rsidRDefault="00305AE3" w:rsidP="00305AE3">
      <w:pPr>
        <w:spacing w:after="0" w:line="240" w:lineRule="auto"/>
        <w:jc w:val="both"/>
        <w:rPr>
          <w:rFonts w:ascii="Times New Roman" w:hAnsi="Times New Roman"/>
        </w:rPr>
      </w:pPr>
      <w:r>
        <w:rPr>
          <w:rFonts w:ascii="Times New Roman" w:hAnsi="Times New Roman"/>
        </w:rPr>
        <w:t>В такому випадку лише ці питання включаються до порядку денного закритого пленарного засідання, виступають предметом обговорення та підставою прийняття рішення. Рішення, прийняті Боратинською сільською радою, її виконавчим комітетом на закритому засіданні з питань, що не становлять державної або іншої охоронюваної законом таємниці, вважаються не чинними.</w:t>
      </w:r>
    </w:p>
    <w:p w:rsidR="00305AE3" w:rsidRDefault="00305AE3" w:rsidP="00305AE3">
      <w:pPr>
        <w:spacing w:after="0" w:line="240" w:lineRule="auto"/>
        <w:jc w:val="both"/>
        <w:rPr>
          <w:rFonts w:ascii="Times New Roman" w:hAnsi="Times New Roman"/>
        </w:rPr>
      </w:pPr>
      <w:r>
        <w:rPr>
          <w:rFonts w:ascii="Times New Roman" w:hAnsi="Times New Roman"/>
        </w:rPr>
        <w:t xml:space="preserve">16. З метою публічного інформування про свою діяльність, забезпечення впливу громадськості на формування і реалізацію політики Боратинської сільської ради, її виконавчих органів та посадових осіб, а також для сприяння громадському контролю Боратинський сільський голова, виконавчі органи, депутатські комісії та депутати Боратинської сільської ради зобов’язані щороку звітувати перед громадою та перед Боратинською сільською радою. </w:t>
      </w:r>
    </w:p>
    <w:p w:rsidR="00305AE3" w:rsidRDefault="00305AE3" w:rsidP="00305AE3">
      <w:pPr>
        <w:spacing w:after="0" w:line="240" w:lineRule="auto"/>
        <w:jc w:val="both"/>
        <w:rPr>
          <w:rFonts w:ascii="Times New Roman" w:hAnsi="Times New Roman"/>
        </w:rPr>
      </w:pPr>
      <w:r>
        <w:rPr>
          <w:rFonts w:ascii="Times New Roman" w:hAnsi="Times New Roman"/>
        </w:rPr>
        <w:t xml:space="preserve">17. Члени територіальної громади мають право бути присутніми на відкритих засіданнях Боратинської сільської ради та виконкому при обговоренні питань у зв’язку з розробкою планів соціально-економічного розвитку, проекту бюджету, проектів програм та інших рішень, що представляють суспільний інтерес, а також при розгляді питань, що стосуються особисто цих осіб. </w:t>
      </w:r>
    </w:p>
    <w:p w:rsidR="00305AE3" w:rsidRDefault="00305AE3" w:rsidP="00305AE3">
      <w:pPr>
        <w:spacing w:after="0" w:line="240" w:lineRule="auto"/>
        <w:jc w:val="both"/>
        <w:rPr>
          <w:rFonts w:ascii="Times New Roman" w:hAnsi="Times New Roman"/>
        </w:rPr>
      </w:pPr>
      <w:r>
        <w:rPr>
          <w:rFonts w:ascii="Times New Roman" w:hAnsi="Times New Roman"/>
        </w:rPr>
        <w:t>18. Особи, присутні на засіданнях Боратинської сільської ради або виконкому, повинні утримуватись від публічних проявів свого ставлення до того, що відбувається на засіданні, і не порушувати порядок ведення засідання.</w:t>
      </w:r>
    </w:p>
    <w:p w:rsidR="00305AE3" w:rsidRDefault="00305AE3" w:rsidP="00305AE3">
      <w:pPr>
        <w:spacing w:after="0" w:line="240" w:lineRule="auto"/>
        <w:jc w:val="both"/>
        <w:rPr>
          <w:rFonts w:ascii="Times New Roman" w:hAnsi="Times New Roman"/>
        </w:rPr>
      </w:pPr>
      <w:r>
        <w:rPr>
          <w:rFonts w:ascii="Times New Roman" w:hAnsi="Times New Roman"/>
        </w:rPr>
        <w:t>Порядок відвідування засідань Боратинської сільської ради та її органів членами Боратинської громади регулюється Регламентом Боратинської сільської ради.</w:t>
      </w:r>
    </w:p>
    <w:p w:rsidR="00305AE3" w:rsidRDefault="00305AE3" w:rsidP="00305AE3">
      <w:pPr>
        <w:tabs>
          <w:tab w:val="left" w:pos="6820"/>
        </w:tabs>
        <w:spacing w:after="0" w:line="240" w:lineRule="auto"/>
        <w:jc w:val="both"/>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11. </w:t>
      </w:r>
      <w:r>
        <w:rPr>
          <w:rFonts w:ascii="Times New Roman" w:hAnsi="Times New Roman"/>
          <w:b/>
        </w:rPr>
        <w:t>Акти органів та посадових осіб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1. Систему актів органів та посадових осіб місцевого самоврядування в Боратинській сільській раді складають: Статут Боратинської громади; рішення Боратинської сільської ради; рішення виконкому; розпорядження Боратинського сільського голови; акти інших виконавчих органів ради та їх посадових осіб.</w:t>
      </w:r>
    </w:p>
    <w:p w:rsidR="00305AE3" w:rsidRDefault="00305AE3" w:rsidP="00305AE3">
      <w:pPr>
        <w:spacing w:after="0" w:line="240" w:lineRule="auto"/>
        <w:jc w:val="both"/>
        <w:rPr>
          <w:rFonts w:ascii="Times New Roman" w:hAnsi="Times New Roman"/>
        </w:rPr>
      </w:pPr>
      <w:r>
        <w:rPr>
          <w:rFonts w:ascii="Times New Roman" w:hAnsi="Times New Roman"/>
        </w:rPr>
        <w:t>2. Боратинська сільська рада, виконком та інші органи Боратинської сільської ради, в межах своїх повноважень приймають акти нормативного та іншого характеру.</w:t>
      </w:r>
    </w:p>
    <w:p w:rsidR="00305AE3" w:rsidRDefault="00305AE3" w:rsidP="00305AE3">
      <w:pPr>
        <w:spacing w:after="0" w:line="240" w:lineRule="auto"/>
        <w:jc w:val="both"/>
        <w:rPr>
          <w:rFonts w:ascii="Times New Roman" w:hAnsi="Times New Roman"/>
        </w:rPr>
      </w:pPr>
      <w:r>
        <w:rPr>
          <w:rFonts w:ascii="Times New Roman" w:hAnsi="Times New Roman"/>
        </w:rPr>
        <w:t xml:space="preserve">3. Акти органів та посадових осіб  Боратинської сільської ради нормативного характеру набирають чинності з дня їх офіційного оприлюднення, якщо самими актами не встановлено пізніший термін набрання ними чинності. </w:t>
      </w:r>
    </w:p>
    <w:p w:rsidR="00305AE3" w:rsidRDefault="00305AE3" w:rsidP="00305AE3">
      <w:pPr>
        <w:spacing w:after="0" w:line="240" w:lineRule="auto"/>
        <w:jc w:val="both"/>
        <w:rPr>
          <w:rFonts w:ascii="Times New Roman" w:hAnsi="Times New Roman"/>
        </w:rPr>
      </w:pPr>
      <w:r>
        <w:rPr>
          <w:rFonts w:ascii="Times New Roman" w:hAnsi="Times New Roman"/>
        </w:rPr>
        <w:t>4. Акти органів та посадових осіб Боратинської сільської ради доводяться до відома виконавців та усіх зацікавлених осіб.</w:t>
      </w:r>
    </w:p>
    <w:p w:rsidR="00305AE3" w:rsidRDefault="00305AE3" w:rsidP="00305AE3">
      <w:pPr>
        <w:spacing w:after="0" w:line="240" w:lineRule="auto"/>
        <w:jc w:val="both"/>
        <w:rPr>
          <w:rFonts w:ascii="Times New Roman" w:hAnsi="Times New Roman"/>
        </w:rPr>
      </w:pPr>
      <w:r>
        <w:rPr>
          <w:rFonts w:ascii="Times New Roman" w:hAnsi="Times New Roman"/>
        </w:rPr>
        <w:t>5. Боратинська сільська ради приймає нормативні та інші акти у формі:</w:t>
      </w:r>
    </w:p>
    <w:p w:rsidR="00305AE3" w:rsidRDefault="00305AE3" w:rsidP="00305AE3">
      <w:pPr>
        <w:spacing w:after="0" w:line="240" w:lineRule="auto"/>
        <w:jc w:val="both"/>
        <w:rPr>
          <w:rFonts w:ascii="Times New Roman" w:hAnsi="Times New Roman"/>
        </w:rPr>
      </w:pPr>
      <w:r>
        <w:rPr>
          <w:rFonts w:ascii="Times New Roman" w:hAnsi="Times New Roman"/>
        </w:rPr>
        <w:t>1) рішення Боратинської сільської ради, прийняте у межах її компетенції для регулювання повторюваних дій, що спричиняє певні юридичні наслідки;</w:t>
      </w:r>
    </w:p>
    <w:p w:rsidR="00305AE3" w:rsidRDefault="00305AE3" w:rsidP="00305AE3">
      <w:pPr>
        <w:spacing w:after="0" w:line="240" w:lineRule="auto"/>
        <w:jc w:val="both"/>
        <w:rPr>
          <w:rFonts w:ascii="Times New Roman" w:hAnsi="Times New Roman"/>
        </w:rPr>
      </w:pPr>
      <w:r>
        <w:rPr>
          <w:rFonts w:ascii="Times New Roman" w:hAnsi="Times New Roman"/>
        </w:rPr>
        <w:t>2) рішення Боратинської сільської ради, що стосується органу чи посадової особи Боратинської сільської ради і містить зобов’язання або повноваження до одноразової дії;</w:t>
      </w:r>
    </w:p>
    <w:p w:rsidR="00305AE3" w:rsidRDefault="00305AE3" w:rsidP="00305AE3">
      <w:pPr>
        <w:spacing w:after="0" w:line="240" w:lineRule="auto"/>
        <w:jc w:val="both"/>
        <w:rPr>
          <w:rFonts w:ascii="Times New Roman" w:hAnsi="Times New Roman"/>
        </w:rPr>
      </w:pPr>
      <w:r>
        <w:rPr>
          <w:rFonts w:ascii="Times New Roman" w:hAnsi="Times New Roman"/>
        </w:rPr>
        <w:t>3) звернення – рішення Боратинської сільської ради, адресоване до непідпорядкованих  Боратинській сільській раді суб’єктів із закликом до певних дій та ініціатив;</w:t>
      </w:r>
    </w:p>
    <w:p w:rsidR="00305AE3" w:rsidRDefault="00305AE3" w:rsidP="00305AE3">
      <w:pPr>
        <w:spacing w:after="0" w:line="240" w:lineRule="auto"/>
        <w:jc w:val="both"/>
        <w:rPr>
          <w:rFonts w:ascii="Times New Roman" w:hAnsi="Times New Roman"/>
        </w:rPr>
      </w:pPr>
      <w:r>
        <w:rPr>
          <w:rFonts w:ascii="Times New Roman" w:hAnsi="Times New Roman"/>
        </w:rPr>
        <w:t xml:space="preserve">4) заяви – рішення Боратинської сільської ради, що містять у собі виявлення позиції з певних питань. </w:t>
      </w:r>
    </w:p>
    <w:p w:rsidR="00305AE3" w:rsidRDefault="00305AE3" w:rsidP="00305AE3">
      <w:pPr>
        <w:spacing w:after="0" w:line="240" w:lineRule="auto"/>
        <w:jc w:val="both"/>
        <w:rPr>
          <w:rFonts w:ascii="Times New Roman" w:hAnsi="Times New Roman"/>
        </w:rPr>
      </w:pPr>
      <w:r>
        <w:rPr>
          <w:rFonts w:ascii="Times New Roman" w:hAnsi="Times New Roman"/>
        </w:rPr>
        <w:t xml:space="preserve">6. Рішення Боратинської сільської ради у п’ятиденний строк з моменту його прийняття може бути </w:t>
      </w:r>
      <w:proofErr w:type="spellStart"/>
      <w:r>
        <w:rPr>
          <w:rFonts w:ascii="Times New Roman" w:hAnsi="Times New Roman"/>
        </w:rPr>
        <w:t>зупинено</w:t>
      </w:r>
      <w:proofErr w:type="spellEnd"/>
      <w:r>
        <w:rPr>
          <w:rFonts w:ascii="Times New Roman" w:hAnsi="Times New Roman"/>
        </w:rPr>
        <w:t xml:space="preserve"> Боратинським сільським головою і внесено на повторний розгляд Боратинської сільської ради із обґрунтуванням зауважень. У цьому разі рада зобов’язана у двотижневий строк повторно розглянути рішення. Якщо рада відхилила зауваження Боратинського сільського голови і підтвердила попереднє рішення двома третинами голосів від загального складу ради, це рішення набирає чинності. </w:t>
      </w:r>
    </w:p>
    <w:p w:rsidR="00305AE3" w:rsidRDefault="00305AE3" w:rsidP="00305AE3">
      <w:pPr>
        <w:spacing w:after="0" w:line="240" w:lineRule="auto"/>
        <w:jc w:val="both"/>
        <w:rPr>
          <w:rFonts w:ascii="Times New Roman" w:hAnsi="Times New Roman"/>
        </w:rPr>
      </w:pPr>
      <w:r>
        <w:rPr>
          <w:rFonts w:ascii="Times New Roman" w:hAnsi="Times New Roman"/>
        </w:rPr>
        <w:lastRenderedPageBreak/>
        <w:t xml:space="preserve">7. Виконком у межах своїх повноважень приймає рішення нормативного та іншого характеру. Рішення виконкому приймаються на його засіданні більшістю голосів від загального складу виконкому і підписуються Боратинським сільським головою та керуючим справами виконкому. </w:t>
      </w:r>
    </w:p>
    <w:p w:rsidR="00305AE3" w:rsidRDefault="00305AE3" w:rsidP="00305AE3">
      <w:pPr>
        <w:spacing w:after="0" w:line="240" w:lineRule="auto"/>
        <w:jc w:val="both"/>
        <w:rPr>
          <w:rFonts w:ascii="Times New Roman" w:hAnsi="Times New Roman"/>
        </w:rPr>
      </w:pPr>
      <w:r>
        <w:rPr>
          <w:rFonts w:ascii="Times New Roman" w:hAnsi="Times New Roman"/>
        </w:rPr>
        <w:t>8. Рішення виконкому з питань, віднесених до власної компетенції виконавчих органів  Боратинської сільської ради, можуть бути:</w:t>
      </w:r>
    </w:p>
    <w:p w:rsidR="00305AE3" w:rsidRDefault="00305AE3" w:rsidP="00305AE3">
      <w:pPr>
        <w:pStyle w:val="a4"/>
        <w:numPr>
          <w:ilvl w:val="1"/>
          <w:numId w:val="9"/>
        </w:numPr>
        <w:tabs>
          <w:tab w:val="left" w:pos="284"/>
        </w:tabs>
        <w:spacing w:after="0" w:line="240" w:lineRule="auto"/>
        <w:ind w:left="0" w:firstLine="0"/>
        <w:jc w:val="both"/>
        <w:rPr>
          <w:rFonts w:ascii="Times New Roman" w:hAnsi="Times New Roman"/>
        </w:rPr>
      </w:pPr>
      <w:r>
        <w:rPr>
          <w:rFonts w:ascii="Times New Roman" w:hAnsi="Times New Roman"/>
        </w:rPr>
        <w:t>скасовані Боратинською сільською радою у разі їх невідповідності Конституції чи законам України, іншим актам законодавства, рішенням  Боратинської сільської ради;</w:t>
      </w:r>
    </w:p>
    <w:p w:rsidR="00305AE3" w:rsidRDefault="00305AE3" w:rsidP="00305AE3">
      <w:pPr>
        <w:pStyle w:val="a4"/>
        <w:numPr>
          <w:ilvl w:val="1"/>
          <w:numId w:val="9"/>
        </w:numPr>
        <w:tabs>
          <w:tab w:val="left" w:pos="284"/>
        </w:tabs>
        <w:spacing w:after="0" w:line="240" w:lineRule="auto"/>
        <w:ind w:left="0" w:firstLine="0"/>
        <w:jc w:val="both"/>
        <w:rPr>
          <w:rFonts w:ascii="Times New Roman" w:hAnsi="Times New Roman"/>
        </w:rPr>
      </w:pPr>
      <w:r>
        <w:rPr>
          <w:rFonts w:ascii="Times New Roman" w:hAnsi="Times New Roman"/>
        </w:rPr>
        <w:t>тимчасово зупинені розпорядженням Боратинського сільського голови з винесенням цього питання на найближче пленарне засідання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9. Боратинський сільський голова в межах своїх повноважень видає розпорядження нормативного та іншого характеру.</w:t>
      </w:r>
    </w:p>
    <w:p w:rsidR="00305AE3" w:rsidRDefault="00305AE3" w:rsidP="00305AE3">
      <w:pPr>
        <w:spacing w:after="0" w:line="240" w:lineRule="auto"/>
        <w:jc w:val="both"/>
        <w:rPr>
          <w:rFonts w:ascii="Times New Roman" w:hAnsi="Times New Roman"/>
        </w:rPr>
      </w:pPr>
      <w:r>
        <w:rPr>
          <w:rFonts w:ascii="Times New Roman" w:hAnsi="Times New Roman"/>
        </w:rPr>
        <w:t xml:space="preserve">10. Кожен орган місцевого самоврядування за допомогою актів вирішує питання у межах власних повноважень. </w:t>
      </w:r>
    </w:p>
    <w:p w:rsidR="00305AE3" w:rsidRDefault="00305AE3" w:rsidP="00305AE3">
      <w:pPr>
        <w:spacing w:after="0" w:line="240" w:lineRule="auto"/>
        <w:jc w:val="both"/>
        <w:rPr>
          <w:rFonts w:ascii="Times New Roman" w:hAnsi="Times New Roman"/>
        </w:rPr>
      </w:pPr>
      <w:r>
        <w:rPr>
          <w:rFonts w:ascii="Times New Roman" w:hAnsi="Times New Roman"/>
        </w:rPr>
        <w:t>11. Акти органів та посадових осіб місцевого самоврядування, які прийняті згідно з чинним законодавством, є обов’язковими для виконання усіма посадовими особами, підприємствами, установами та організаціями усіх форм власності, розташованими на території Боратинської громади, а також громадськими утвореннями і громадянами.</w:t>
      </w:r>
    </w:p>
    <w:p w:rsidR="00305AE3" w:rsidRDefault="00305AE3" w:rsidP="00305AE3">
      <w:pPr>
        <w:spacing w:after="0" w:line="240" w:lineRule="auto"/>
        <w:jc w:val="both"/>
        <w:rPr>
          <w:rFonts w:ascii="Times New Roman" w:hAnsi="Times New Roman"/>
        </w:rPr>
      </w:pPr>
      <w:r>
        <w:rPr>
          <w:rFonts w:ascii="Times New Roman" w:hAnsi="Times New Roman"/>
        </w:rPr>
        <w:t>12. Акти органів та посадових осіб місцевого самоврядування у разі їхньої невідповідності Конституції або законам України визнаються незаконними в судовому порядку та скасовуються згідно із чинним законодавством.</w:t>
      </w:r>
    </w:p>
    <w:p w:rsidR="00305AE3" w:rsidRDefault="00305AE3" w:rsidP="00305AE3">
      <w:pPr>
        <w:spacing w:after="0" w:line="240" w:lineRule="auto"/>
        <w:jc w:val="both"/>
        <w:rPr>
          <w:rFonts w:ascii="Times New Roman" w:hAnsi="Times New Roman"/>
        </w:rPr>
      </w:pPr>
      <w:r>
        <w:rPr>
          <w:rFonts w:ascii="Times New Roman" w:hAnsi="Times New Roman"/>
        </w:rPr>
        <w:t>13. Невиконання або неналежне виконання актів органів та посадових осіб місцевого самоврядування, виданих відповідно до чинного законодавства, тягне за собою передбачену законом відповідальність.</w:t>
      </w:r>
    </w:p>
    <w:p w:rsidR="00305AE3" w:rsidRDefault="00305AE3" w:rsidP="00305AE3">
      <w:pPr>
        <w:tabs>
          <w:tab w:val="left" w:pos="426"/>
        </w:tabs>
        <w:spacing w:after="0" w:line="240" w:lineRule="auto"/>
        <w:jc w:val="both"/>
        <w:rPr>
          <w:rFonts w:ascii="Times New Roman" w:hAnsi="Times New Roman"/>
        </w:rPr>
      </w:pPr>
      <w:r>
        <w:rPr>
          <w:rFonts w:ascii="Times New Roman" w:hAnsi="Times New Roman"/>
        </w:rPr>
        <w:t>14.</w:t>
      </w:r>
      <w:r>
        <w:rPr>
          <w:rFonts w:ascii="Times New Roman" w:hAnsi="Times New Roman"/>
        </w:rPr>
        <w:tab/>
        <w:t>Місцеві органи виконавчої влади, підприємства, установи та організації, а також громадяни несуть встановлену законом відповідальність перед Боратинської сільською радою за заподіяну місцевому самоврядуванню шкоду їх діями або бездіяльністю, а також в результаті невиконання рішень Боратинської сільської ради та її посадових осіб, прийнятих у межах наданих їм повноважень.</w:t>
      </w:r>
    </w:p>
    <w:p w:rsidR="00305AE3" w:rsidRDefault="00305AE3" w:rsidP="00305AE3">
      <w:pPr>
        <w:tabs>
          <w:tab w:val="left" w:pos="426"/>
        </w:tabs>
        <w:spacing w:after="0" w:line="240" w:lineRule="auto"/>
        <w:jc w:val="both"/>
        <w:rPr>
          <w:rFonts w:ascii="Times New Roman" w:hAnsi="Times New Roman"/>
        </w:rPr>
      </w:pPr>
    </w:p>
    <w:p w:rsidR="00305AE3" w:rsidRDefault="00305AE3" w:rsidP="00305AE3">
      <w:pPr>
        <w:tabs>
          <w:tab w:val="left" w:pos="1320"/>
        </w:tabs>
        <w:spacing w:after="0" w:line="240" w:lineRule="auto"/>
        <w:jc w:val="both"/>
        <w:rPr>
          <w:rFonts w:ascii="Times New Roman" w:hAnsi="Times New Roman"/>
          <w:b/>
          <w:bCs/>
          <w:color w:val="231F20"/>
        </w:rPr>
      </w:pPr>
      <w:r>
        <w:rPr>
          <w:rFonts w:ascii="Times New Roman" w:hAnsi="Times New Roman"/>
          <w:b/>
          <w:bCs/>
          <w:color w:val="231F20"/>
        </w:rPr>
        <w:t>Стаття 12. Тлумачення актів органів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1. Офіційне тлумачення актів органів та посадових осіб місцевого самоврядування здійснюють ті органи і посадові особи, що їх прийняли.</w:t>
      </w:r>
    </w:p>
    <w:p w:rsidR="00305AE3" w:rsidRDefault="00305AE3" w:rsidP="00305AE3">
      <w:pPr>
        <w:spacing w:after="0" w:line="240" w:lineRule="auto"/>
        <w:jc w:val="both"/>
        <w:rPr>
          <w:rFonts w:ascii="Times New Roman" w:hAnsi="Times New Roman"/>
        </w:rPr>
      </w:pPr>
      <w:r>
        <w:rPr>
          <w:rFonts w:ascii="Times New Roman" w:hAnsi="Times New Roman"/>
        </w:rPr>
        <w:t>2. Офіційне тлумачення цього Статуту, рішень, прийнятих територіальною громадою на місцевому референдумі, здійснюється Боратинської сільської радою за поданням  Боратинського сільського голови, зверненням депутатів  Боратинської сільської  ради, загальних зборів членів територіальної громади або за внесеною місцевою ініціативою.</w:t>
      </w:r>
    </w:p>
    <w:p w:rsidR="00305AE3" w:rsidRDefault="00305AE3" w:rsidP="00305AE3">
      <w:pPr>
        <w:spacing w:after="0" w:line="240" w:lineRule="auto"/>
        <w:jc w:val="both"/>
        <w:rPr>
          <w:rFonts w:ascii="Times New Roman" w:hAnsi="Times New Roman"/>
        </w:rPr>
      </w:pPr>
    </w:p>
    <w:p w:rsidR="00305AE3" w:rsidRDefault="00305AE3" w:rsidP="00305AE3">
      <w:pPr>
        <w:tabs>
          <w:tab w:val="left" w:pos="1320"/>
        </w:tabs>
        <w:spacing w:after="0" w:line="240" w:lineRule="auto"/>
        <w:jc w:val="both"/>
        <w:rPr>
          <w:rFonts w:ascii="Times New Roman" w:hAnsi="Times New Roman"/>
          <w:b/>
          <w:bCs/>
          <w:color w:val="231F20"/>
        </w:rPr>
      </w:pPr>
      <w:r>
        <w:rPr>
          <w:rFonts w:ascii="Times New Roman" w:hAnsi="Times New Roman"/>
          <w:b/>
          <w:bCs/>
          <w:color w:val="231F20"/>
        </w:rPr>
        <w:t xml:space="preserve">Стаття 13. </w:t>
      </w:r>
      <w:r>
        <w:rPr>
          <w:rFonts w:ascii="Times New Roman" w:hAnsi="Times New Roman"/>
          <w:b/>
        </w:rPr>
        <w:t>Підзвітність та підконтрольність органів та посадових осіб місцевого самоврядування Боратинській громаді</w:t>
      </w:r>
    </w:p>
    <w:p w:rsidR="00305AE3" w:rsidRDefault="00305AE3" w:rsidP="00305AE3">
      <w:pPr>
        <w:spacing w:after="0" w:line="240" w:lineRule="auto"/>
        <w:jc w:val="both"/>
        <w:rPr>
          <w:rFonts w:ascii="Times New Roman" w:hAnsi="Times New Roman"/>
        </w:rPr>
      </w:pPr>
      <w:r>
        <w:rPr>
          <w:rFonts w:ascii="Times New Roman" w:hAnsi="Times New Roman"/>
        </w:rPr>
        <w:t>1. Органи та посадові особи місцевого самоврядування є підзвітними та підконтрольними Боратинській громаді та в обов’язковому порядку, який визначений Законом України «Про доступ до публічної інформації» та цим Статутом, надають її членам необхідну інформацію про результати своєї роботи.</w:t>
      </w:r>
    </w:p>
    <w:p w:rsidR="00305AE3" w:rsidRDefault="00305AE3" w:rsidP="00305AE3">
      <w:pPr>
        <w:spacing w:after="0" w:line="240" w:lineRule="auto"/>
        <w:jc w:val="both"/>
        <w:rPr>
          <w:rFonts w:ascii="Times New Roman" w:hAnsi="Times New Roman"/>
        </w:rPr>
      </w:pPr>
      <w:r>
        <w:rPr>
          <w:rFonts w:ascii="Times New Roman" w:hAnsi="Times New Roman"/>
        </w:rPr>
        <w:t xml:space="preserve">2. Органи та посадові особи місцевого самоврядування періодично, але не менш як два рази на рік інформують населення про виконання програм соціально-економічного розвитку, місцевого бюджету, з інших суспільно значущих питань, звітують перед  Боратинською громадою про свою діяльність. </w:t>
      </w:r>
    </w:p>
    <w:p w:rsidR="00305AE3" w:rsidRDefault="00305AE3" w:rsidP="00305AE3">
      <w:pPr>
        <w:spacing w:after="0" w:line="240" w:lineRule="auto"/>
        <w:jc w:val="both"/>
        <w:rPr>
          <w:rFonts w:ascii="Times New Roman" w:hAnsi="Times New Roman"/>
        </w:rPr>
      </w:pPr>
      <w:bookmarkStart w:id="1" w:name="787"/>
      <w:bookmarkEnd w:id="1"/>
      <w:r>
        <w:rPr>
          <w:rFonts w:ascii="Times New Roman" w:hAnsi="Times New Roman"/>
        </w:rPr>
        <w:t>3. Боратинська громада має право на отримання достовірної інформації про діяльність органів та посадових осіб місцевого самоврядування, яка може включати такі відомості:</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структура та чисельний склад органів місцевого самоврядування;</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 xml:space="preserve">компетенція органів та посадових осіб місцевого самоврядування; </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посадові оклади та інші виплати особам, робота яких оплачується з місцевого бюджету;</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порядок призначення та звільнення посадових осіб місцевого самоврядування;</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зміст актів та інших документів, які прийняті та готуються до прийняття у системі місцевого самоврядування, що зачіпають інтереси членів Боратинської громади;</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стан виконання бюджету та місцевих програм;</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поточна діяльність та плани роботи органів і посадових осіб місцевого самоврядування;</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позиція органів та посадових осіб місцевого самоврядування з найважливіших питань життя  Боратинської громади;</w:t>
      </w:r>
    </w:p>
    <w:p w:rsidR="00305AE3" w:rsidRDefault="00305AE3" w:rsidP="00305AE3">
      <w:pPr>
        <w:pStyle w:val="a4"/>
        <w:numPr>
          <w:ilvl w:val="1"/>
          <w:numId w:val="10"/>
        </w:numPr>
        <w:tabs>
          <w:tab w:val="left" w:pos="284"/>
        </w:tabs>
        <w:spacing w:after="0" w:line="240" w:lineRule="auto"/>
        <w:ind w:left="0" w:firstLine="0"/>
        <w:jc w:val="both"/>
        <w:rPr>
          <w:rFonts w:ascii="Times New Roman" w:hAnsi="Times New Roman"/>
        </w:rPr>
      </w:pPr>
      <w:r>
        <w:rPr>
          <w:rFonts w:ascii="Times New Roman" w:hAnsi="Times New Roman"/>
        </w:rPr>
        <w:t>інша інформація в порядку, що не суперечить чинному законодавству.</w:t>
      </w:r>
    </w:p>
    <w:p w:rsidR="00305AE3" w:rsidRDefault="00305AE3" w:rsidP="00305AE3">
      <w:pPr>
        <w:spacing w:after="0" w:line="240" w:lineRule="auto"/>
        <w:jc w:val="both"/>
        <w:rPr>
          <w:rFonts w:ascii="Times New Roman" w:hAnsi="Times New Roman"/>
        </w:rPr>
      </w:pPr>
      <w:r>
        <w:rPr>
          <w:rFonts w:ascii="Times New Roman" w:hAnsi="Times New Roman"/>
        </w:rPr>
        <w:t>4. Посадові особи місцевого самоврядування повинні не рідше ніж раз на місяць проводити прийом жителів Боратинської громади з особистих питань. Передача цієї функції іншим особам не допускається.</w:t>
      </w:r>
    </w:p>
    <w:p w:rsidR="00305AE3" w:rsidRDefault="00305AE3" w:rsidP="00305AE3">
      <w:pPr>
        <w:spacing w:after="0"/>
      </w:pPr>
    </w:p>
    <w:p w:rsidR="00305AE3" w:rsidRDefault="00305AE3" w:rsidP="00305AE3">
      <w:pPr>
        <w:tabs>
          <w:tab w:val="left" w:pos="6820"/>
        </w:tabs>
        <w:spacing w:after="0" w:line="240" w:lineRule="auto"/>
        <w:jc w:val="both"/>
        <w:rPr>
          <w:rFonts w:ascii="Times New Roman" w:hAnsi="Times New Roman"/>
          <w:b/>
          <w:bCs/>
          <w:color w:val="231F20"/>
        </w:rPr>
      </w:pPr>
      <w:r>
        <w:rPr>
          <w:rFonts w:ascii="Times New Roman" w:hAnsi="Times New Roman"/>
          <w:b/>
          <w:bCs/>
          <w:color w:val="231F20"/>
        </w:rPr>
        <w:t xml:space="preserve">Стаття 14. </w:t>
      </w:r>
      <w:r>
        <w:rPr>
          <w:rFonts w:ascii="Times New Roman" w:hAnsi="Times New Roman"/>
          <w:b/>
        </w:rPr>
        <w:t>Відповідальність органів та посадових осіб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1. Органи та посадові особи місцевого самоврядування несуть відповідальність за свою діяльність (бездіяльність) перед територіальною громадою, державою, юридичними і фізичними особами. </w:t>
      </w:r>
    </w:p>
    <w:p w:rsidR="00305AE3" w:rsidRDefault="00305AE3" w:rsidP="00305AE3">
      <w:pPr>
        <w:spacing w:after="0" w:line="240" w:lineRule="auto"/>
        <w:jc w:val="both"/>
        <w:rPr>
          <w:rFonts w:ascii="Times New Roman" w:hAnsi="Times New Roman"/>
        </w:rPr>
      </w:pPr>
      <w:r>
        <w:rPr>
          <w:rFonts w:ascii="Times New Roman" w:hAnsi="Times New Roman"/>
        </w:rPr>
        <w:t>2. Підстави, види і порядок відповідальності органів та посадових осіб місцевого самоврядування визначаються Конституцією, Законом України «Про місцеве самоврядування в Україні», іншими законодавчими актами.</w:t>
      </w:r>
    </w:p>
    <w:p w:rsidR="00305AE3" w:rsidRDefault="00305AE3" w:rsidP="00305AE3">
      <w:pPr>
        <w:spacing w:after="0" w:line="240" w:lineRule="auto"/>
        <w:jc w:val="both"/>
        <w:rPr>
          <w:rFonts w:ascii="Times New Roman" w:hAnsi="Times New Roman"/>
        </w:rPr>
      </w:pPr>
      <w:r>
        <w:rPr>
          <w:rFonts w:ascii="Times New Roman" w:hAnsi="Times New Roman"/>
        </w:rPr>
        <w:t xml:space="preserve">3. Боратинська громада у будь-який час може достроково припинити повноваження органів та посадових осіб місцевого самоврядування, якщо вони порушують Конституцію, закони України, обмежують права і свободи громадян, не забезпечують здійснення наданих їм законом повноважень. </w:t>
      </w:r>
    </w:p>
    <w:p w:rsidR="00305AE3" w:rsidRDefault="00305AE3" w:rsidP="00305AE3">
      <w:pPr>
        <w:tabs>
          <w:tab w:val="left" w:pos="6820"/>
        </w:tabs>
        <w:spacing w:after="0" w:line="240" w:lineRule="auto"/>
        <w:jc w:val="both"/>
        <w:rPr>
          <w:rFonts w:ascii="Times New Roman" w:hAnsi="Times New Roman"/>
        </w:rPr>
      </w:pPr>
      <w:bookmarkStart w:id="2" w:name="788"/>
      <w:bookmarkEnd w:id="2"/>
      <w:r>
        <w:rPr>
          <w:rFonts w:ascii="Times New Roman" w:hAnsi="Times New Roman"/>
        </w:rPr>
        <w:t xml:space="preserve">4. Порядок і випадки дострокового припинення повноважень органів та посадових осіб місцевого самоврядування Боратинською громадою визначаються </w:t>
      </w:r>
      <w:bookmarkStart w:id="3" w:name="789"/>
      <w:bookmarkEnd w:id="3"/>
      <w:r>
        <w:rPr>
          <w:rFonts w:ascii="Times New Roman" w:hAnsi="Times New Roman"/>
        </w:rPr>
        <w:t>Законом України «Про місцеве самоврядування в Україні», іншими законами, цим Статутом.</w:t>
      </w:r>
    </w:p>
    <w:p w:rsidR="00305AE3" w:rsidRDefault="00305AE3" w:rsidP="00305AE3">
      <w:pPr>
        <w:tabs>
          <w:tab w:val="left" w:pos="6820"/>
        </w:tabs>
        <w:spacing w:after="0" w:line="240" w:lineRule="auto"/>
        <w:jc w:val="both"/>
        <w:rPr>
          <w:rFonts w:ascii="Times New Roman" w:hAnsi="Times New Roman"/>
          <w:b/>
          <w:bCs/>
          <w:color w:val="231F20"/>
        </w:rPr>
      </w:pPr>
    </w:p>
    <w:p w:rsidR="00305AE3" w:rsidRDefault="00305AE3" w:rsidP="00305AE3">
      <w:pPr>
        <w:tabs>
          <w:tab w:val="left" w:pos="6820"/>
        </w:tabs>
        <w:spacing w:after="0" w:line="240" w:lineRule="auto"/>
        <w:jc w:val="both"/>
        <w:rPr>
          <w:rFonts w:ascii="Times New Roman" w:hAnsi="Times New Roman"/>
          <w:b/>
        </w:rPr>
      </w:pPr>
      <w:r>
        <w:rPr>
          <w:rFonts w:ascii="Times New Roman" w:hAnsi="Times New Roman"/>
          <w:b/>
          <w:bCs/>
          <w:color w:val="231F20"/>
        </w:rPr>
        <w:t xml:space="preserve">Стаття 15. </w:t>
      </w:r>
      <w:r>
        <w:rPr>
          <w:rFonts w:ascii="Times New Roman" w:hAnsi="Times New Roman"/>
          <w:b/>
        </w:rPr>
        <w:t>Етика поведінки службовців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1. Будучи уособленням влади, реалізуючи у межах своєї компетенції владну політику на муніципальному рівні, посадова особа місцевого самоврядування повинна слугувати своєрідним еталоном поведінки для мешканців.</w:t>
      </w:r>
    </w:p>
    <w:p w:rsidR="00305AE3" w:rsidRDefault="00305AE3" w:rsidP="00305AE3">
      <w:pPr>
        <w:spacing w:after="0" w:line="240" w:lineRule="auto"/>
        <w:jc w:val="both"/>
        <w:rPr>
          <w:rFonts w:ascii="Times New Roman" w:hAnsi="Times New Roman"/>
        </w:rPr>
      </w:pPr>
      <w:r>
        <w:rPr>
          <w:rFonts w:ascii="Times New Roman" w:hAnsi="Times New Roman"/>
        </w:rPr>
        <w:t>2. Ознакою високого професіоналізму муніципального службовця поряд з компетентністю є його чесність та порядність, дотримання культури спілкування, загальноприйнятних моральних норм і принципів.</w:t>
      </w:r>
    </w:p>
    <w:p w:rsidR="00305AE3" w:rsidRDefault="00305AE3" w:rsidP="00305AE3">
      <w:pPr>
        <w:spacing w:after="0" w:line="240" w:lineRule="auto"/>
        <w:jc w:val="both"/>
        <w:rPr>
          <w:rFonts w:ascii="Times New Roman" w:hAnsi="Times New Roman"/>
        </w:rPr>
      </w:pPr>
      <w:r>
        <w:rPr>
          <w:rFonts w:ascii="Times New Roman" w:hAnsi="Times New Roman"/>
        </w:rPr>
        <w:t>3. Муніципальний службовець повинен підтримувати авторитет інституту місцевого самоврядування, уникати вчинків, які можуть спричинити шкоду Боратинській громаді, державі, органам місцевого самоврядування, негативно вплинути на їх репутацію.</w:t>
      </w:r>
    </w:p>
    <w:p w:rsidR="00305AE3" w:rsidRDefault="00305AE3" w:rsidP="00305AE3">
      <w:pPr>
        <w:spacing w:after="0" w:line="240" w:lineRule="auto"/>
        <w:jc w:val="both"/>
        <w:rPr>
          <w:rFonts w:ascii="Times New Roman" w:hAnsi="Times New Roman"/>
        </w:rPr>
      </w:pPr>
      <w:r>
        <w:rPr>
          <w:rFonts w:ascii="Times New Roman" w:hAnsi="Times New Roman"/>
        </w:rPr>
        <w:t>4. Під час виконання своїх функціональних обов’язків муніципальний службовець повинен притримуватися загальнолюдських моральних правил і етичних норм, зокрема: правдивості і чесності у вчинках і рішеннях; неупередженості і об’єктивності у судженнях і висновках; непримиренності до несправедливості та порушень морально-етичних і правових норм.</w:t>
      </w:r>
    </w:p>
    <w:p w:rsidR="00305AE3" w:rsidRDefault="00305AE3" w:rsidP="00305AE3">
      <w:pPr>
        <w:spacing w:after="0" w:line="240" w:lineRule="auto"/>
        <w:jc w:val="both"/>
        <w:rPr>
          <w:rFonts w:ascii="Times New Roman" w:hAnsi="Times New Roman"/>
        </w:rPr>
      </w:pPr>
      <w:r>
        <w:rPr>
          <w:rFonts w:ascii="Times New Roman" w:hAnsi="Times New Roman"/>
        </w:rPr>
        <w:t>5. Муніципальному службовцю слід уникати взаємовідносин із особами, які намагаються вплинути на об’єктивність його висновків і суджень, або негайно припиняти їх, вказуючи на недопустимість здійснюваного тиску у будь-якій формі.</w:t>
      </w:r>
    </w:p>
    <w:p w:rsidR="00305AE3" w:rsidRDefault="00305AE3" w:rsidP="00305AE3">
      <w:pPr>
        <w:spacing w:after="0" w:line="240" w:lineRule="auto"/>
        <w:jc w:val="both"/>
        <w:rPr>
          <w:rFonts w:ascii="Times New Roman" w:hAnsi="Times New Roman"/>
        </w:rPr>
      </w:pPr>
      <w:r>
        <w:rPr>
          <w:rFonts w:ascii="Times New Roman" w:hAnsi="Times New Roman"/>
        </w:rPr>
        <w:t>6. Муніципальному службовцю категорично забороняється приймати на місці роботи чи у робочий час будь-які подарунки (навіть якщо вони не пов’язані з виконанням його службових обов’язків). Подарунки та пожертви, що надходять від офіційних делегацій і представників, є власністю територіальної громади.</w:t>
      </w:r>
    </w:p>
    <w:p w:rsidR="00305AE3" w:rsidRDefault="00305AE3" w:rsidP="00305AE3">
      <w:pPr>
        <w:spacing w:after="0" w:line="240" w:lineRule="auto"/>
        <w:jc w:val="both"/>
        <w:rPr>
          <w:rFonts w:ascii="Times New Roman" w:hAnsi="Times New Roman"/>
        </w:rPr>
      </w:pPr>
      <w:r>
        <w:rPr>
          <w:rFonts w:ascii="Times New Roman" w:hAnsi="Times New Roman"/>
        </w:rPr>
        <w:t>7. Муніципальний службовець не має права розкривати або використовувати у своїх власних інтересах, в інтересах будь-якої іншої особи чи на шкоду зацікавленій по справі стороні конфіденційну інформацію, отриману завдяки своєму службовому положенню.</w:t>
      </w:r>
    </w:p>
    <w:p w:rsidR="00305AE3" w:rsidRDefault="00305AE3" w:rsidP="00305AE3">
      <w:pPr>
        <w:spacing w:after="0" w:line="240" w:lineRule="auto"/>
        <w:jc w:val="both"/>
        <w:rPr>
          <w:rFonts w:ascii="Times New Roman" w:hAnsi="Times New Roman"/>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16. Етика поведінки депутатів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1. Депутат Боратинської сільської ради, як представник інтересів територіальної громади та член ради, здійснюючи депутатські повноваження, повинен дотримуватися таких правил депутатської етики:</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керуватися інтересами Боратинської громади та загальнодержавними інтересами;</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не використовувати депутатський мандат в особистих інтересах чи в корисливих цілях;</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керуватися у своїй діяльності та поведінці загальновизнаними принципами порядності, честі і гідності;</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Боратинської сільської ради чи її органів і не підлягають за їх рішенням розголошенню, та відомостей, які стосуються таємниці особистого життя депутата Боратинської сільської ради або виборця, що охороняється законом, чи стали йому відомі у зв’язку з його участю в депутатських перевірках;</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305AE3" w:rsidRDefault="00305AE3" w:rsidP="00305AE3">
      <w:pPr>
        <w:pStyle w:val="a4"/>
        <w:numPr>
          <w:ilvl w:val="1"/>
          <w:numId w:val="11"/>
        </w:numPr>
        <w:tabs>
          <w:tab w:val="left" w:pos="284"/>
        </w:tabs>
        <w:spacing w:after="0" w:line="240" w:lineRule="auto"/>
        <w:ind w:left="0" w:firstLine="0"/>
        <w:jc w:val="both"/>
        <w:rPr>
          <w:rFonts w:ascii="Times New Roman" w:hAnsi="Times New Roman"/>
        </w:rPr>
      </w:pPr>
      <w:r>
        <w:rPr>
          <w:rFonts w:ascii="Times New Roman" w:hAnsi="Times New Roman"/>
        </w:rPr>
        <w:t>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305AE3" w:rsidRDefault="00305AE3" w:rsidP="00305AE3">
      <w:pPr>
        <w:spacing w:after="0" w:line="240" w:lineRule="auto"/>
        <w:jc w:val="both"/>
        <w:rPr>
          <w:rFonts w:ascii="Times New Roman" w:hAnsi="Times New Roman"/>
        </w:rPr>
      </w:pPr>
      <w:r>
        <w:rPr>
          <w:rFonts w:ascii="Times New Roman" w:hAnsi="Times New Roman"/>
        </w:rPr>
        <w:t>2. Питання дотримання депутатом депутатської етики є предметом розгляду постійної комісії Боратинської сільської ради, яка займається питаннями депутатської діяльності та законності.</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17. Подолання конфлікту інтересів</w:t>
      </w:r>
    </w:p>
    <w:p w:rsidR="00305AE3" w:rsidRDefault="00305AE3" w:rsidP="00305AE3">
      <w:pPr>
        <w:spacing w:after="0" w:line="240" w:lineRule="auto"/>
        <w:jc w:val="both"/>
        <w:rPr>
          <w:rFonts w:ascii="Times New Roman" w:hAnsi="Times New Roman"/>
        </w:rPr>
      </w:pPr>
      <w:r>
        <w:rPr>
          <w:rFonts w:ascii="Times New Roman" w:hAnsi="Times New Roman"/>
        </w:rPr>
        <w:t xml:space="preserve">1. У разі, якщо на розгляд сесії Боратинської сільської ради або засідання виконкому винесене питання, яке породжує у Боратинського сільського голови, депутатів ради, інших посадових осіб місцевого самоврядування конфлікт інтересів, ці особи, напередодні голосування за рішення, зобов’язані повідомити про цей конфлікт інтересів. </w:t>
      </w:r>
    </w:p>
    <w:p w:rsidR="00305AE3" w:rsidRDefault="00305AE3" w:rsidP="00305AE3">
      <w:pPr>
        <w:spacing w:after="0" w:line="240" w:lineRule="auto"/>
        <w:jc w:val="both"/>
        <w:rPr>
          <w:rFonts w:ascii="Times New Roman" w:hAnsi="Times New Roman"/>
        </w:rPr>
      </w:pPr>
      <w:r>
        <w:rPr>
          <w:rFonts w:ascii="Times New Roman" w:hAnsi="Times New Roman"/>
        </w:rPr>
        <w:t>2. Конфлікт інтересів – це ситуація, коли рішення, що приймається</w:t>
      </w:r>
      <w:r>
        <w:t xml:space="preserve"> </w:t>
      </w:r>
      <w:r>
        <w:rPr>
          <w:rFonts w:ascii="Times New Roman" w:hAnsi="Times New Roman"/>
        </w:rPr>
        <w:t xml:space="preserve">Боратинської сільської радою, виконкомом може мати позитивні чи негативні наслідки для приватного інтересу суб’єкта (одного із суб’єктів) прийняття рішення (Боратинського сільського голови, депутата Боратинської сільської ради, інших посадових осіб місцевого самоврядування), його родичів, друзів, близьких знайомих. </w:t>
      </w:r>
    </w:p>
    <w:p w:rsidR="00305AE3" w:rsidRDefault="00305AE3" w:rsidP="00305AE3">
      <w:pPr>
        <w:spacing w:after="0" w:line="240" w:lineRule="auto"/>
        <w:jc w:val="both"/>
        <w:rPr>
          <w:rFonts w:ascii="Times New Roman" w:hAnsi="Times New Roman"/>
        </w:rPr>
      </w:pPr>
      <w:r>
        <w:rPr>
          <w:rFonts w:ascii="Times New Roman" w:hAnsi="Times New Roman"/>
        </w:rPr>
        <w:t xml:space="preserve">3. Повідомлення про конфлікт інтересів не несе будь-яких правових наслідків при прийнятті рішення сесією Боратинської сільської ради або виконкомом. Неповідомлення про наявний конфлікт інтересів є порушенням етики посадових осіб Боратинської сільської ради.   </w:t>
      </w:r>
    </w:p>
    <w:p w:rsidR="00305AE3" w:rsidRDefault="00305AE3" w:rsidP="00305AE3">
      <w:pPr>
        <w:spacing w:after="0" w:line="240" w:lineRule="auto"/>
        <w:jc w:val="both"/>
        <w:rPr>
          <w:rFonts w:ascii="Times New Roman" w:hAnsi="Times New Roman"/>
        </w:rPr>
      </w:pPr>
    </w:p>
    <w:p w:rsidR="00305AE3" w:rsidRDefault="00305AE3" w:rsidP="00305AE3">
      <w:pPr>
        <w:spacing w:after="0" w:line="240" w:lineRule="auto"/>
        <w:jc w:val="center"/>
        <w:rPr>
          <w:rFonts w:ascii="Times New Roman" w:hAnsi="Times New Roman"/>
          <w:b/>
          <w:caps/>
        </w:rPr>
      </w:pPr>
      <w:r>
        <w:rPr>
          <w:rFonts w:ascii="Times New Roman" w:hAnsi="Times New Roman"/>
          <w:b/>
          <w:caps/>
        </w:rPr>
        <w:t>Розділ IV. Органи і посадові особи місцевого самоврядування</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34. Боратинська сільська рада – представницький орган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1. Боратинська сільська рада – представницький орган місцевого самоврядування, що представляє територіальну громаду і здійснює від її імені та в її інтересах функції і повноваження місцевого самоврядування. </w:t>
      </w:r>
    </w:p>
    <w:p w:rsidR="00305AE3" w:rsidRDefault="00305AE3" w:rsidP="00305AE3">
      <w:pPr>
        <w:spacing w:after="0" w:line="240" w:lineRule="auto"/>
        <w:jc w:val="both"/>
        <w:rPr>
          <w:rFonts w:ascii="Times New Roman" w:hAnsi="Times New Roman"/>
        </w:rPr>
      </w:pPr>
      <w:r>
        <w:rPr>
          <w:rFonts w:ascii="Times New Roman" w:hAnsi="Times New Roman"/>
        </w:rPr>
        <w:t xml:space="preserve">2. Порядок формування, діяльності, функції, завдання сільської ради та її органів визначаються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цим Статутом, Регламентом сільської ради та іншими нормативно-правовими актами.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35. Депутат Боратинської сільської</w:t>
      </w:r>
      <w:r>
        <w:rPr>
          <w:rFonts w:ascii="Times New Roman" w:hAnsi="Times New Roman"/>
        </w:rPr>
        <w:t xml:space="preserve"> </w:t>
      </w:r>
      <w:r>
        <w:rPr>
          <w:rFonts w:ascii="Times New Roman" w:hAnsi="Times New Roman"/>
          <w:b/>
        </w:rPr>
        <w:t xml:space="preserve">ради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1. Депутат Боратинської сільської ради є представником інтересів територіальної громади, виборців свого виборчого округу, виражає і захищає інтереси територіальної громади – виборців свого округу, виконує їх доручення в межах своїх повноважень, бере активну участь у здійсненні місцевого самоврядування. </w:t>
      </w:r>
    </w:p>
    <w:p w:rsidR="00305AE3" w:rsidRDefault="00305AE3" w:rsidP="00305AE3">
      <w:pPr>
        <w:spacing w:after="0" w:line="240" w:lineRule="auto"/>
        <w:jc w:val="both"/>
        <w:rPr>
          <w:rFonts w:ascii="Times New Roman" w:hAnsi="Times New Roman"/>
        </w:rPr>
      </w:pPr>
      <w:r>
        <w:rPr>
          <w:rFonts w:ascii="Times New Roman" w:hAnsi="Times New Roman"/>
        </w:rPr>
        <w:t xml:space="preserve">2. Депутат Боратинської сільської ради наділяється відповідно до Закону України «Про статус депутатів місцевих рад»  всією повнотою прав, необхідних для забезпечення його реальної участі в діяльності ради та її  виконавчих органів. </w:t>
      </w:r>
    </w:p>
    <w:p w:rsidR="00305AE3" w:rsidRDefault="00305AE3" w:rsidP="00305AE3">
      <w:pPr>
        <w:spacing w:after="0" w:line="240" w:lineRule="auto"/>
        <w:jc w:val="both"/>
        <w:rPr>
          <w:rFonts w:ascii="Times New Roman" w:hAnsi="Times New Roman"/>
        </w:rPr>
      </w:pPr>
      <w:r>
        <w:rPr>
          <w:rFonts w:ascii="Times New Roman" w:hAnsi="Times New Roman"/>
        </w:rPr>
        <w:t xml:space="preserve">3. Повноваження депутатів Боратинської сільської ради починаються з дня відкриття першої сесії Боратинської сільської ради з моменту офіційного оголошення підсумків виборів територіальною виборчою комісією і закінчуються в день відкриття першої сесії Боратинської сільської ради нового скликання.  </w:t>
      </w:r>
    </w:p>
    <w:p w:rsidR="00305AE3" w:rsidRDefault="00305AE3" w:rsidP="00305AE3">
      <w:pPr>
        <w:spacing w:after="0" w:line="240" w:lineRule="auto"/>
        <w:jc w:val="both"/>
        <w:rPr>
          <w:rFonts w:ascii="Times New Roman" w:hAnsi="Times New Roman"/>
        </w:rPr>
      </w:pPr>
      <w:r>
        <w:rPr>
          <w:rFonts w:ascii="Times New Roman" w:hAnsi="Times New Roman"/>
        </w:rPr>
        <w:t xml:space="preserve">4. Депутат Боратинської сільської ради приймає присягу такого змісту: </w:t>
      </w:r>
    </w:p>
    <w:p w:rsidR="00305AE3" w:rsidRDefault="00305AE3" w:rsidP="00305AE3">
      <w:pPr>
        <w:spacing w:after="0" w:line="240" w:lineRule="auto"/>
        <w:jc w:val="both"/>
        <w:rPr>
          <w:rFonts w:ascii="Times New Roman" w:hAnsi="Times New Roman"/>
        </w:rPr>
      </w:pPr>
      <w:r>
        <w:rPr>
          <w:rFonts w:ascii="Times New Roman" w:hAnsi="Times New Roman"/>
        </w:rPr>
        <w:t xml:space="preserve">«Приступаючи до виконання обов’язків депутата Боратинської сільської ради, зобов’язуюсь усіма своїми діями дбати про благо Боратинської громади та добробут жителів, гідно представляти своїх виборців, відстоювати їх права і свободи. Присягаю дотримуватись Конституції України, законів України, Статуту Боратинської громади та сумлінно виконувати свої обов’язки». Присягу зачитує старший за віком депутат. Кожен депутат скріплює присягу своїм підписом. </w:t>
      </w:r>
    </w:p>
    <w:p w:rsidR="00305AE3" w:rsidRDefault="00305AE3" w:rsidP="00305AE3">
      <w:pPr>
        <w:spacing w:after="0" w:line="240" w:lineRule="auto"/>
        <w:jc w:val="both"/>
        <w:rPr>
          <w:rFonts w:ascii="Times New Roman" w:hAnsi="Times New Roman"/>
        </w:rPr>
      </w:pPr>
      <w:r>
        <w:rPr>
          <w:rFonts w:ascii="Times New Roman" w:hAnsi="Times New Roman"/>
        </w:rPr>
        <w:t xml:space="preserve">5. Повноваження депутата Боратинської сільської ради, обраного замість того депутата, який вибув, або на повторних виборах, починаються з дня заслуховування на черговому після виборів депутата Боратинської сільської ради пленарному засіданні повідомлення територіальної виборчої комісії про підсумки виборів.  </w:t>
      </w:r>
    </w:p>
    <w:p w:rsidR="00305AE3" w:rsidRDefault="00305AE3" w:rsidP="00305AE3">
      <w:pPr>
        <w:spacing w:after="0" w:line="240" w:lineRule="auto"/>
        <w:jc w:val="both"/>
        <w:rPr>
          <w:rFonts w:ascii="Times New Roman" w:hAnsi="Times New Roman"/>
        </w:rPr>
      </w:pPr>
      <w:r>
        <w:rPr>
          <w:rFonts w:ascii="Times New Roman" w:hAnsi="Times New Roman"/>
        </w:rPr>
        <w:t xml:space="preserve">6. Повноваження депутата Боратинської сільської ради припиняються достроково за наявністю підстав, визначених законом. </w:t>
      </w:r>
    </w:p>
    <w:p w:rsidR="00305AE3" w:rsidRDefault="00305AE3" w:rsidP="00305AE3">
      <w:pPr>
        <w:spacing w:after="0" w:line="240" w:lineRule="auto"/>
        <w:jc w:val="both"/>
        <w:rPr>
          <w:rFonts w:ascii="Times New Roman" w:hAnsi="Times New Roman"/>
        </w:rPr>
      </w:pPr>
    </w:p>
    <w:p w:rsidR="00305AE3" w:rsidRDefault="00305AE3" w:rsidP="00305AE3">
      <w:pPr>
        <w:spacing w:after="0" w:line="240" w:lineRule="auto"/>
        <w:jc w:val="both"/>
        <w:rPr>
          <w:rFonts w:ascii="Times New Roman" w:hAnsi="Times New Roman"/>
        </w:rPr>
      </w:pPr>
      <w:r>
        <w:rPr>
          <w:rFonts w:ascii="Times New Roman" w:hAnsi="Times New Roman"/>
          <w:b/>
        </w:rPr>
        <w:t>Стаття 36. Постійні комісії Боратинської сільської</w:t>
      </w:r>
      <w:r>
        <w:rPr>
          <w:rFonts w:ascii="Times New Roman" w:hAnsi="Times New Roman"/>
        </w:rPr>
        <w:t xml:space="preserve"> </w:t>
      </w:r>
      <w:r>
        <w:rPr>
          <w:rFonts w:ascii="Times New Roman" w:hAnsi="Times New Roman"/>
          <w:b/>
        </w:rPr>
        <w:t xml:space="preserve">ради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1. Постійні комісії Боратинської сільської ради є постійно діючими органами, які обираються з числа депутатів ради на строк її повноважень для вивчення, попереднього розгляду і підготовки питань, віднесених до відання ради та для здійснення контролю за виконанням рішень Боратинської сільської ради, її виконавчих органів і власних рекомендацій.  </w:t>
      </w:r>
    </w:p>
    <w:p w:rsidR="00305AE3" w:rsidRDefault="00305AE3" w:rsidP="00305AE3">
      <w:pPr>
        <w:spacing w:after="0" w:line="240" w:lineRule="auto"/>
        <w:jc w:val="both"/>
        <w:rPr>
          <w:rFonts w:ascii="Times New Roman" w:hAnsi="Times New Roman"/>
        </w:rPr>
      </w:pPr>
      <w:r>
        <w:rPr>
          <w:rFonts w:ascii="Times New Roman" w:hAnsi="Times New Roman"/>
        </w:rPr>
        <w:t xml:space="preserve">2. Перелік постійних комісій Боратинської сільської ради та їх персональний склад затверджуються новообраною Боратинською сільською радою на її першій сесії. </w:t>
      </w:r>
    </w:p>
    <w:p w:rsidR="00305AE3" w:rsidRDefault="00305AE3" w:rsidP="00305AE3">
      <w:pPr>
        <w:spacing w:after="0" w:line="240" w:lineRule="auto"/>
        <w:jc w:val="both"/>
        <w:rPr>
          <w:rFonts w:ascii="Times New Roman" w:hAnsi="Times New Roman"/>
        </w:rPr>
      </w:pPr>
      <w:r>
        <w:rPr>
          <w:rFonts w:ascii="Times New Roman" w:hAnsi="Times New Roman"/>
        </w:rPr>
        <w:t xml:space="preserve">3. Постійні комісії Боратинської сільської ради діють згідно з Законами України «Про місцеве самоврядування в Україні», «Про статус депутатів місцевих рад», іншими нормативно-правовими </w:t>
      </w:r>
      <w:r>
        <w:rPr>
          <w:rFonts w:ascii="Times New Roman" w:hAnsi="Times New Roman"/>
        </w:rPr>
        <w:lastRenderedPageBreak/>
        <w:t xml:space="preserve">актами, Регламентом Боратинської сільської ради і Положенням про постійні комісії Боратинської сільської ради, що затверджується радою.  </w:t>
      </w:r>
    </w:p>
    <w:p w:rsidR="00305AE3" w:rsidRDefault="00305AE3" w:rsidP="00305AE3">
      <w:pPr>
        <w:spacing w:after="0" w:line="240" w:lineRule="auto"/>
        <w:jc w:val="both"/>
        <w:rPr>
          <w:rFonts w:ascii="Times New Roman" w:hAnsi="Times New Roman"/>
        </w:rPr>
      </w:pPr>
    </w:p>
    <w:p w:rsidR="00305AE3" w:rsidRDefault="00305AE3" w:rsidP="00305AE3">
      <w:pPr>
        <w:spacing w:after="0" w:line="240" w:lineRule="auto"/>
        <w:jc w:val="both"/>
        <w:rPr>
          <w:rFonts w:ascii="Times New Roman" w:hAnsi="Times New Roman"/>
        </w:rPr>
      </w:pPr>
      <w:r>
        <w:rPr>
          <w:rFonts w:ascii="Times New Roman" w:hAnsi="Times New Roman"/>
          <w:b/>
        </w:rPr>
        <w:t>Стаття 37. Боратинський сільський голова</w:t>
      </w:r>
    </w:p>
    <w:p w:rsidR="00305AE3" w:rsidRDefault="00305AE3" w:rsidP="00305AE3">
      <w:pPr>
        <w:spacing w:after="0" w:line="240" w:lineRule="auto"/>
        <w:jc w:val="both"/>
        <w:rPr>
          <w:rFonts w:ascii="Times New Roman" w:hAnsi="Times New Roman"/>
        </w:rPr>
      </w:pPr>
      <w:r>
        <w:rPr>
          <w:rFonts w:ascii="Times New Roman" w:hAnsi="Times New Roman"/>
        </w:rPr>
        <w:t>1. Боратинський сільський голова є головною посадовою особою територіальної громади, що обирається на основі загального, рівного і прямого виборчого права шляхом таємного голосування на термін, який визначений законом, і здійснює свої повноваження на постійній основі.</w:t>
      </w:r>
    </w:p>
    <w:p w:rsidR="00305AE3" w:rsidRDefault="00305AE3" w:rsidP="00305AE3">
      <w:pPr>
        <w:spacing w:after="0" w:line="240" w:lineRule="auto"/>
        <w:jc w:val="both"/>
        <w:rPr>
          <w:rFonts w:ascii="Times New Roman" w:hAnsi="Times New Roman"/>
        </w:rPr>
      </w:pPr>
      <w:r>
        <w:rPr>
          <w:rFonts w:ascii="Times New Roman" w:hAnsi="Times New Roman"/>
        </w:rPr>
        <w:t xml:space="preserve">2. Боратинський сільський голова за посадою очолює виконавчий комітет Боратинської сільської ради та головує на засіданнях Боратинської сільської ради.   </w:t>
      </w:r>
    </w:p>
    <w:p w:rsidR="00305AE3" w:rsidRDefault="00305AE3" w:rsidP="00305AE3">
      <w:pPr>
        <w:spacing w:after="0" w:line="240" w:lineRule="auto"/>
        <w:jc w:val="both"/>
        <w:rPr>
          <w:rFonts w:ascii="Times New Roman" w:hAnsi="Times New Roman"/>
        </w:rPr>
      </w:pPr>
      <w:r>
        <w:rPr>
          <w:rFonts w:ascii="Times New Roman" w:hAnsi="Times New Roman"/>
        </w:rPr>
        <w:t>3. Порядок обрання, діяльність, повноваження Боратинського сільського голови визначаються Конституцією України, Законом України «Про місцеве самоврядування в Україні», цим Статутом, Регламентом Боратинської сільської ради та іншими нормативно-правовими актами України.</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38. Виконавчі органи</w:t>
      </w:r>
      <w:r>
        <w:rPr>
          <w:rFonts w:ascii="Times New Roman" w:hAnsi="Times New Roman"/>
        </w:rPr>
        <w:t xml:space="preserve"> </w:t>
      </w:r>
      <w:r>
        <w:rPr>
          <w:rFonts w:ascii="Times New Roman" w:hAnsi="Times New Roman"/>
          <w:b/>
        </w:rPr>
        <w:t>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1. Виконавчими органами Боратинської сільської ради є її виконавчий комітет, відділи та інші утворені радою виконавчі органи.</w:t>
      </w:r>
    </w:p>
    <w:p w:rsidR="00305AE3" w:rsidRDefault="00305AE3" w:rsidP="00305AE3">
      <w:pPr>
        <w:spacing w:after="0" w:line="240" w:lineRule="auto"/>
        <w:jc w:val="both"/>
        <w:rPr>
          <w:rFonts w:ascii="Times New Roman" w:hAnsi="Times New Roman"/>
        </w:rPr>
      </w:pPr>
      <w:r>
        <w:rPr>
          <w:rFonts w:ascii="Times New Roman" w:hAnsi="Times New Roman"/>
        </w:rPr>
        <w:t xml:space="preserve">2. Виконавчі органи Боратинської сільської ради підконтрольні і підзвітні Боратинській сільській раді, а з питань здійснення делегованих їм повноважень органів виконавчої влади також підконтрольні відповідним органам виконавчої влади.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3. У межах, встановлених законами України, виконавчі органи Боратинської сільської ради здійснюють власні і делеговані повноваження у сферах і галузях: соціально-економічного і культурного розвитку, планування та обліку; бюджету, фінансів і цін, управління комунальною власністю; житлово-комунального господарства, побутового, торговельного обслуговування, громадського харчування, транспорту і зв’язку; будівництва, освіти, охорони здоров’я, культури, фізкультури і спорту; регулювання земельних відносин і охорони навколишнього природного середовища; соціального захисту населення; зовнішньоекономічної, первинної правової допомоги та юридичного забезпечення діяльності Боратинської сільської ради та її виконавчих органів та інші повноваження.  </w:t>
      </w:r>
    </w:p>
    <w:p w:rsidR="00305AE3" w:rsidRDefault="00305AE3" w:rsidP="00305AE3">
      <w:pPr>
        <w:spacing w:after="0" w:line="240" w:lineRule="auto"/>
        <w:jc w:val="both"/>
        <w:rPr>
          <w:rFonts w:ascii="Times New Roman" w:hAnsi="Times New Roman"/>
        </w:rPr>
      </w:pPr>
      <w:r>
        <w:rPr>
          <w:rFonts w:ascii="Times New Roman" w:hAnsi="Times New Roman"/>
        </w:rPr>
        <w:t>4. Боратинська сільська рада приймає рішення про розмежування повноважень між виконавчим комітетом, іншими виконавчими органами у межах повноважень, наданих чинним законодавством виконавчим органам Боратинської сільської ради.</w:t>
      </w:r>
    </w:p>
    <w:p w:rsidR="00305AE3" w:rsidRDefault="00305AE3" w:rsidP="00305AE3">
      <w:pPr>
        <w:spacing w:after="0" w:line="240" w:lineRule="auto"/>
        <w:jc w:val="both"/>
        <w:rPr>
          <w:rFonts w:ascii="Times New Roman" w:hAnsi="Times New Roman"/>
        </w:rPr>
      </w:pPr>
    </w:p>
    <w:p w:rsidR="00305AE3" w:rsidRDefault="00305AE3" w:rsidP="00305AE3">
      <w:pPr>
        <w:spacing w:after="0" w:line="240" w:lineRule="auto"/>
        <w:jc w:val="both"/>
        <w:rPr>
          <w:rFonts w:ascii="Times New Roman" w:hAnsi="Times New Roman"/>
        </w:rPr>
      </w:pPr>
      <w:r>
        <w:rPr>
          <w:rFonts w:ascii="Times New Roman" w:hAnsi="Times New Roman"/>
          <w:b/>
        </w:rPr>
        <w:t>Стаття 39. Виконавчий комітет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 xml:space="preserve">1. Виконавчий комітет Боратинської сільської ради (далі – виконавчий комітет) є виконавчим органом Боратинської сільської ради, який утворюється нею на строк її повноважень. </w:t>
      </w:r>
    </w:p>
    <w:p w:rsidR="00305AE3" w:rsidRDefault="00305AE3" w:rsidP="00305AE3">
      <w:pPr>
        <w:spacing w:after="0" w:line="240" w:lineRule="auto"/>
        <w:jc w:val="both"/>
        <w:rPr>
          <w:rFonts w:ascii="Times New Roman" w:hAnsi="Times New Roman"/>
        </w:rPr>
      </w:pPr>
      <w:r>
        <w:rPr>
          <w:rFonts w:ascii="Times New Roman" w:hAnsi="Times New Roman"/>
        </w:rPr>
        <w:t>2. Очолює виконавчий комітет Боратинський сільський голова. У разі відсутності Боратинського сільського голови або неможливості виконання ним своїх обов’язків організовує роботу виконавчого комітету секретар виконавчого комітету або один із заступників Боратинського сільського голови з питань діяльності виконавчих органів Боратинської сільської ради, на якого Боратинським сільським головою ці обов’язки буде покладено.</w:t>
      </w:r>
    </w:p>
    <w:p w:rsidR="00305AE3" w:rsidRDefault="00305AE3" w:rsidP="00305AE3">
      <w:pPr>
        <w:spacing w:after="0" w:line="240" w:lineRule="auto"/>
        <w:jc w:val="both"/>
        <w:rPr>
          <w:rFonts w:ascii="Times New Roman" w:hAnsi="Times New Roman"/>
        </w:rPr>
      </w:pPr>
      <w:r>
        <w:rPr>
          <w:rFonts w:ascii="Times New Roman" w:hAnsi="Times New Roman"/>
        </w:rPr>
        <w:t xml:space="preserve">3. Виконавчий комітет є юридичною особою, має свою печатку та інші реквізити. </w:t>
      </w:r>
    </w:p>
    <w:p w:rsidR="00305AE3" w:rsidRDefault="00305AE3" w:rsidP="00305AE3">
      <w:pPr>
        <w:spacing w:after="0" w:line="240" w:lineRule="auto"/>
        <w:jc w:val="both"/>
        <w:rPr>
          <w:rFonts w:ascii="Times New Roman" w:hAnsi="Times New Roman"/>
        </w:rPr>
      </w:pPr>
      <w:r>
        <w:rPr>
          <w:rFonts w:ascii="Times New Roman" w:hAnsi="Times New Roman"/>
        </w:rPr>
        <w:t xml:space="preserve">4. Кількісний та персональний склад виконавчого комітету затверджується Боратинською сільською радою за поданням Боратинського сільського голови. За посадою до складу виконавчого комітету входить: Боратинський сільський  голова, керуючий справами виконавчого комітету, секретар Боратинської сільської ради, старости. До складу виконавчого комітету не можуть входити депутати Боратинської сільської ради, окрім секретаря. </w:t>
      </w:r>
    </w:p>
    <w:p w:rsidR="00305AE3" w:rsidRDefault="00305AE3" w:rsidP="00305AE3">
      <w:pPr>
        <w:spacing w:after="0" w:line="240" w:lineRule="auto"/>
        <w:jc w:val="both"/>
        <w:rPr>
          <w:rFonts w:ascii="Times New Roman" w:hAnsi="Times New Roman"/>
        </w:rPr>
      </w:pPr>
      <w:r>
        <w:rPr>
          <w:rFonts w:ascii="Times New Roman" w:hAnsi="Times New Roman"/>
        </w:rPr>
        <w:t xml:space="preserve">5. Порядок скликання засідання виконавчого комітету та порядок прийняття ним рішень визначаються Регламентом виконавчого комітету. Засідання виконавчого комітету носять відкритий характер, крім випадків, передбачених законодавством.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40. Староста</w:t>
      </w:r>
    </w:p>
    <w:p w:rsidR="00305AE3" w:rsidRDefault="00305AE3" w:rsidP="00305AE3">
      <w:pPr>
        <w:spacing w:after="0" w:line="240" w:lineRule="auto"/>
        <w:jc w:val="both"/>
        <w:rPr>
          <w:rFonts w:ascii="Times New Roman" w:hAnsi="Times New Roman"/>
        </w:rPr>
      </w:pPr>
      <w:r>
        <w:rPr>
          <w:rFonts w:ascii="Times New Roman" w:hAnsi="Times New Roman"/>
        </w:rPr>
        <w:t xml:space="preserve">1. Староста є виборною посадовою особою місцевого самоврядування, який  представляє інтереси відповідного </w:t>
      </w:r>
      <w:proofErr w:type="spellStart"/>
      <w:r>
        <w:rPr>
          <w:rFonts w:ascii="Times New Roman" w:hAnsi="Times New Roman"/>
        </w:rPr>
        <w:t>старостинського</w:t>
      </w:r>
      <w:proofErr w:type="spellEnd"/>
      <w:r>
        <w:rPr>
          <w:rFonts w:ascii="Times New Roman" w:hAnsi="Times New Roman"/>
        </w:rPr>
        <w:t xml:space="preserve"> округу.</w:t>
      </w:r>
    </w:p>
    <w:p w:rsidR="00305AE3" w:rsidRDefault="00305AE3" w:rsidP="00305AE3">
      <w:pPr>
        <w:spacing w:after="0" w:line="240" w:lineRule="auto"/>
        <w:jc w:val="both"/>
        <w:rPr>
          <w:rFonts w:ascii="Times New Roman" w:hAnsi="Times New Roman"/>
        </w:rPr>
      </w:pPr>
      <w:r>
        <w:rPr>
          <w:rFonts w:ascii="Times New Roman" w:hAnsi="Times New Roman"/>
        </w:rPr>
        <w:t xml:space="preserve">2. </w:t>
      </w:r>
      <w:proofErr w:type="spellStart"/>
      <w:r>
        <w:rPr>
          <w:rFonts w:ascii="Times New Roman" w:hAnsi="Times New Roman"/>
        </w:rPr>
        <w:t>Стростинський</w:t>
      </w:r>
      <w:proofErr w:type="spellEnd"/>
      <w:r>
        <w:rPr>
          <w:rFonts w:ascii="Times New Roman" w:hAnsi="Times New Roman"/>
        </w:rPr>
        <w:t xml:space="preserve"> округ – частина території об’єднаної територіальної громади, утвореної відповідно до Закону України «Про добровільне об’єднання територіальних громад», на якій розташовані один або декілька населених пунктів, крім адміністративного центру об’єднаної територіальної громади, визначеного Боратинською сільською радою з метою забезпечення представництва інтересів жителів такого (таких) населених пунктів старостою. </w:t>
      </w:r>
    </w:p>
    <w:p w:rsidR="00305AE3" w:rsidRDefault="00305AE3" w:rsidP="00305AE3">
      <w:pPr>
        <w:pStyle w:val="rvps2"/>
        <w:shd w:val="clear" w:color="auto" w:fill="FFFFFF"/>
        <w:spacing w:before="0" w:beforeAutospacing="0" w:after="0" w:afterAutospacing="0"/>
        <w:jc w:val="both"/>
        <w:textAlignment w:val="baseline"/>
        <w:rPr>
          <w:rStyle w:val="rvts44"/>
          <w:rFonts w:eastAsia="Batang"/>
          <w:bCs/>
          <w:color w:val="000000"/>
          <w:sz w:val="22"/>
          <w:szCs w:val="22"/>
          <w:bdr w:val="none" w:sz="0" w:space="0" w:color="auto" w:frame="1"/>
        </w:rPr>
      </w:pPr>
      <w:r>
        <w:rPr>
          <w:rStyle w:val="rvts44"/>
          <w:rFonts w:eastAsia="Batang"/>
          <w:bCs/>
          <w:color w:val="000000"/>
          <w:sz w:val="22"/>
          <w:szCs w:val="22"/>
          <w:bdr w:val="none" w:sz="0" w:space="0" w:color="auto" w:frame="1"/>
        </w:rPr>
        <w:t xml:space="preserve">3. За посадою староста входить у виконавчий комітет Боратинської сільської ради та здійснює свої повноваження на постійній основі. </w:t>
      </w:r>
    </w:p>
    <w:p w:rsidR="00305AE3" w:rsidRDefault="00305AE3" w:rsidP="00305AE3">
      <w:pPr>
        <w:spacing w:after="0" w:line="240" w:lineRule="auto"/>
        <w:jc w:val="both"/>
        <w:rPr>
          <w:shd w:val="clear" w:color="auto" w:fill="FFFFFF"/>
        </w:rPr>
      </w:pPr>
      <w:r>
        <w:rPr>
          <w:rFonts w:ascii="Times New Roman" w:hAnsi="Times New Roman"/>
          <w:color w:val="000000"/>
          <w:shd w:val="clear" w:color="auto" w:fill="FFFFFF"/>
        </w:rPr>
        <w:lastRenderedPageBreak/>
        <w:t xml:space="preserve">4. Повноваження старости визначаються законом, Положенням про старосту та іншими локальними нормативно-правовими актами </w:t>
      </w:r>
      <w:r>
        <w:rPr>
          <w:rFonts w:ascii="Times New Roman" w:hAnsi="Times New Roman"/>
        </w:rPr>
        <w:t>Боратинської сільської</w:t>
      </w:r>
      <w:r>
        <w:rPr>
          <w:rFonts w:ascii="Times New Roman" w:hAnsi="Times New Roman"/>
          <w:color w:val="000000"/>
          <w:shd w:val="clear" w:color="auto" w:fill="FFFFFF"/>
        </w:rPr>
        <w:t xml:space="preserve"> ради. </w:t>
      </w:r>
    </w:p>
    <w:p w:rsidR="00305AE3" w:rsidRDefault="00305AE3" w:rsidP="00305AE3">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5. При здійсненні своїх повноважень староста є підзвітним, підконтрольним та відповідальним перед жителями відповідного </w:t>
      </w:r>
      <w:proofErr w:type="spellStart"/>
      <w:r>
        <w:rPr>
          <w:rFonts w:ascii="Times New Roman" w:hAnsi="Times New Roman"/>
          <w:color w:val="000000"/>
          <w:shd w:val="clear" w:color="auto" w:fill="FFFFFF"/>
        </w:rPr>
        <w:t>старостинського</w:t>
      </w:r>
      <w:proofErr w:type="spellEnd"/>
      <w:r>
        <w:rPr>
          <w:rFonts w:ascii="Times New Roman" w:hAnsi="Times New Roman"/>
          <w:color w:val="000000"/>
          <w:shd w:val="clear" w:color="auto" w:fill="FFFFFF"/>
        </w:rPr>
        <w:t xml:space="preserve"> округу, відповідальним перед Боратинською сільською радою. </w:t>
      </w:r>
    </w:p>
    <w:p w:rsidR="00305AE3" w:rsidRDefault="00305AE3" w:rsidP="00305AE3">
      <w:pPr>
        <w:spacing w:after="0" w:line="240" w:lineRule="auto"/>
        <w:jc w:val="both"/>
        <w:rPr>
          <w:rFonts w:ascii="Times New Roman" w:hAnsi="Times New Roman"/>
          <w:b/>
          <w:highlight w:val="yellow"/>
        </w:rPr>
      </w:pPr>
      <w:r>
        <w:rPr>
          <w:rFonts w:ascii="Times New Roman" w:hAnsi="Times New Roman"/>
          <w:color w:val="000000"/>
          <w:shd w:val="clear" w:color="auto" w:fill="FFFFFF"/>
        </w:rPr>
        <w:t>6. Порядок організації роботи старости визначається законами, а також Положенням про старосту, затвердженим Боратинською сільською радою.</w:t>
      </w:r>
      <w:r>
        <w:rPr>
          <w:rFonts w:ascii="Times New Roman" w:hAnsi="Times New Roman"/>
          <w:b/>
          <w:highlight w:val="yellow"/>
        </w:rPr>
        <w:t xml:space="preserve">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41. Органи самоорганізації населення</w:t>
      </w:r>
    </w:p>
    <w:p w:rsidR="00305AE3" w:rsidRDefault="00305AE3" w:rsidP="00305AE3">
      <w:pPr>
        <w:spacing w:after="0" w:line="240" w:lineRule="auto"/>
        <w:jc w:val="both"/>
        <w:rPr>
          <w:rFonts w:ascii="Times New Roman" w:hAnsi="Times New Roman"/>
        </w:rPr>
      </w:pPr>
      <w:r>
        <w:rPr>
          <w:rFonts w:ascii="Times New Roman" w:hAnsi="Times New Roman"/>
        </w:rPr>
        <w:t>1. Органи самоорганізації населення – представницькі органи, що створюють мешканці територіальної громади для задоволення їх соціальних, культурних, побутових та інших потреб, участі в реалізації соціально-економічного, культурного розвитку відповідної території, інших місцевих програм та створення умов для участі у вирішенні питань місцевого значення в межах Конституції України і законів України.</w:t>
      </w:r>
    </w:p>
    <w:p w:rsidR="00305AE3" w:rsidRDefault="00305AE3" w:rsidP="00305AE3">
      <w:pPr>
        <w:spacing w:after="0" w:line="240" w:lineRule="auto"/>
        <w:jc w:val="both"/>
        <w:rPr>
          <w:rFonts w:ascii="Times New Roman" w:hAnsi="Times New Roman"/>
        </w:rPr>
      </w:pPr>
      <w:r>
        <w:rPr>
          <w:rFonts w:ascii="Times New Roman" w:hAnsi="Times New Roman"/>
        </w:rPr>
        <w:t>2. Органами самоорганізації населення є будинкові, вуличні, квартальні комітети, сільські комітети.</w:t>
      </w:r>
    </w:p>
    <w:p w:rsidR="00305AE3" w:rsidRDefault="00305AE3" w:rsidP="00305AE3">
      <w:pPr>
        <w:spacing w:after="0" w:line="240" w:lineRule="auto"/>
        <w:jc w:val="both"/>
        <w:rPr>
          <w:rFonts w:ascii="Times New Roman" w:hAnsi="Times New Roman"/>
        </w:rPr>
      </w:pPr>
      <w:r>
        <w:rPr>
          <w:rFonts w:ascii="Times New Roman" w:hAnsi="Times New Roman"/>
        </w:rPr>
        <w:t xml:space="preserve">3. Правовий статус, порядок створення та діяльності органів самоорганізації населення визначається Конституцією України, Законом України «Про органи самоорганізації населення» та іншими нормативно-правовими актами. </w:t>
      </w:r>
    </w:p>
    <w:p w:rsidR="00305AE3" w:rsidRDefault="00305AE3" w:rsidP="00305AE3">
      <w:pPr>
        <w:spacing w:after="0" w:line="240" w:lineRule="auto"/>
        <w:jc w:val="both"/>
        <w:rPr>
          <w:rFonts w:ascii="Times New Roman" w:hAnsi="Times New Roman"/>
          <w:b/>
        </w:rPr>
      </w:pPr>
    </w:p>
    <w:p w:rsidR="00305AE3" w:rsidRDefault="00305AE3" w:rsidP="00305AE3">
      <w:pPr>
        <w:widowControl w:val="0"/>
        <w:shd w:val="clear" w:color="auto" w:fill="FFFFFF"/>
        <w:spacing w:after="0" w:line="240" w:lineRule="auto"/>
        <w:jc w:val="center"/>
        <w:rPr>
          <w:rFonts w:ascii="Times New Roman" w:hAnsi="Times New Roman"/>
          <w:b/>
          <w:bCs/>
          <w:i/>
          <w:spacing w:val="8"/>
        </w:rPr>
      </w:pPr>
      <w:r>
        <w:rPr>
          <w:rFonts w:ascii="Times New Roman" w:hAnsi="Times New Roman"/>
          <w:b/>
          <w:caps/>
          <w:spacing w:val="8"/>
        </w:rPr>
        <w:t xml:space="preserve">РОзділ </w:t>
      </w:r>
      <w:r>
        <w:rPr>
          <w:rFonts w:ascii="Times New Roman" w:hAnsi="Times New Roman"/>
          <w:b/>
          <w:caps/>
          <w:spacing w:val="8"/>
          <w:lang w:val="en-US"/>
        </w:rPr>
        <w:t>V</w:t>
      </w:r>
      <w:r>
        <w:rPr>
          <w:rFonts w:ascii="Times New Roman" w:hAnsi="Times New Roman"/>
          <w:b/>
          <w:caps/>
          <w:spacing w:val="8"/>
        </w:rPr>
        <w:t>. Сталий розвиток ТЕРИТОРІАЛЬНОЇ ГРОМАДИ</w:t>
      </w:r>
    </w:p>
    <w:p w:rsidR="00305AE3" w:rsidRDefault="00305AE3" w:rsidP="00305AE3">
      <w:pPr>
        <w:widowControl w:val="0"/>
        <w:shd w:val="clear" w:color="auto" w:fill="FFFFFF"/>
        <w:spacing w:after="0" w:line="240" w:lineRule="auto"/>
        <w:jc w:val="both"/>
        <w:rPr>
          <w:rFonts w:ascii="Times New Roman" w:hAnsi="Times New Roman"/>
          <w:b/>
          <w:bCs/>
          <w:spacing w:val="8"/>
        </w:rPr>
      </w:pPr>
    </w:p>
    <w:p w:rsidR="00305AE3" w:rsidRDefault="00305AE3" w:rsidP="00305AE3">
      <w:pPr>
        <w:widowControl w:val="0"/>
        <w:shd w:val="clear" w:color="auto" w:fill="FFFFFF"/>
        <w:spacing w:after="0" w:line="240" w:lineRule="auto"/>
        <w:jc w:val="both"/>
        <w:rPr>
          <w:rFonts w:ascii="Times New Roman" w:hAnsi="Times New Roman"/>
          <w:spacing w:val="8"/>
        </w:rPr>
      </w:pPr>
      <w:r>
        <w:rPr>
          <w:rFonts w:ascii="Times New Roman" w:hAnsi="Times New Roman"/>
          <w:b/>
          <w:bCs/>
          <w:spacing w:val="8"/>
        </w:rPr>
        <w:t xml:space="preserve">Стаття 42. Принципи сталого розвитку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1. Стратегія та основні напрями розвитку територіальної громади базуються на концепції сталого розвитку усіх сфер соціально-економічного, політичного та культурного життя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2. Сталий розвиток територіальної громади ґрунтується на таких принципах:</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підвищення та вирівнювання якості життя членів територіальної громади усіх населених пунктів, що входять в об’єднану територіальну громаду на умовах забезпечення високих соціальних стандартів;</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стабілізація і покращання економічної, соціальної, екологічної ситуації на території громади;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розробка та запровадження механізмів пом’якшення кризи та впливу економічної кон’юнктури на розвиток територіальної громади;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оперативне і адекватне реагування на виникнення елементів соціальної кризи;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забезпечення участі членів територіальної громади у процесах місцевого, регіонального та державного планування;</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збільшення можливостей вирішення місцевих проблем шляхом раціонального поєднання механізмів централізації і децентралізації процесів прийняття та виконання рішень;</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пристосування соціальної інфраструктури та системи комунального господарства до ринкових умов, запровадження сучасних механізмів управління та розвитку об’єктів комунальної власності;</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запровадження сучасних механізмів фінансового менеджменту;</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застосування сучасних підходів у здійсненні соціального захисту членів територіальної громади;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розширення обсягів наукового забезпечення та консультативної допомоги з визначених напрямків розвитку територіальної громади;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розробка і реалізація перспективних планів розвитку територіальної громади;</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розбудова на території громади сучасної інформаційної інфраструктури, впорядкування системи інформаційних потоків;</w:t>
      </w:r>
    </w:p>
    <w:p w:rsidR="00305AE3" w:rsidRDefault="00305AE3" w:rsidP="00305AE3">
      <w:pPr>
        <w:pStyle w:val="a4"/>
        <w:numPr>
          <w:ilvl w:val="0"/>
          <w:numId w:val="12"/>
        </w:numPr>
        <w:tabs>
          <w:tab w:val="left" w:pos="284"/>
        </w:tabs>
        <w:spacing w:after="0" w:line="240" w:lineRule="auto"/>
        <w:ind w:left="0" w:firstLine="0"/>
        <w:jc w:val="both"/>
        <w:rPr>
          <w:rFonts w:ascii="Times New Roman" w:hAnsi="Times New Roman"/>
        </w:rPr>
      </w:pPr>
      <w:r>
        <w:rPr>
          <w:rFonts w:ascii="Times New Roman" w:hAnsi="Times New Roman"/>
        </w:rPr>
        <w:t>встановлення тісних ділових та культурних стосунків з іншими громадами, зарубіжними муніципальними утвореннями, використання досвіду партнерів та здійснення спільних проектів.</w:t>
      </w:r>
    </w:p>
    <w:p w:rsidR="00305AE3" w:rsidRDefault="00305AE3" w:rsidP="00305AE3">
      <w:pPr>
        <w:widowControl w:val="0"/>
        <w:tabs>
          <w:tab w:val="left" w:pos="734"/>
        </w:tabs>
        <w:spacing w:before="120" w:after="0" w:line="240" w:lineRule="auto"/>
        <w:jc w:val="both"/>
        <w:rPr>
          <w:rStyle w:val="a3"/>
          <w:b w:val="0"/>
          <w:bCs/>
          <w:spacing w:val="8"/>
        </w:rPr>
      </w:pPr>
      <w:r>
        <w:rPr>
          <w:rFonts w:ascii="Times New Roman" w:hAnsi="Times New Roman"/>
          <w:b/>
          <w:spacing w:val="8"/>
        </w:rPr>
        <w:t xml:space="preserve">Стаття 43. </w:t>
      </w:r>
      <w:r>
        <w:rPr>
          <w:rStyle w:val="a3"/>
          <w:rFonts w:ascii="Times New Roman" w:hAnsi="Times New Roman"/>
          <w:bCs/>
          <w:spacing w:val="8"/>
        </w:rPr>
        <w:t xml:space="preserve">Система сталого розвитку </w:t>
      </w:r>
      <w:r>
        <w:rPr>
          <w:rFonts w:ascii="Times New Roman" w:hAnsi="Times New Roman"/>
          <w:b/>
        </w:rPr>
        <w:t>територіальної громади</w:t>
      </w:r>
    </w:p>
    <w:p w:rsidR="00305AE3" w:rsidRDefault="00305AE3" w:rsidP="00305AE3">
      <w:pPr>
        <w:spacing w:after="0" w:line="240" w:lineRule="auto"/>
        <w:jc w:val="both"/>
      </w:pPr>
      <w:r>
        <w:rPr>
          <w:rFonts w:ascii="Times New Roman" w:hAnsi="Times New Roman"/>
        </w:rPr>
        <w:t>1. Сталий розвиток територіальної громади забезпечується шляхом розробки та реалізації Генерального плану розвитку, Стратегії сталого розвитку, а також щорічних Програм соціально-економічного та культурного розвитку Боратинської сільської ради та інших цільових програм при максимально широкій участі членів територіальної громади.</w:t>
      </w:r>
    </w:p>
    <w:p w:rsidR="00305AE3" w:rsidRDefault="00305AE3" w:rsidP="00305AE3">
      <w:pPr>
        <w:spacing w:after="0" w:line="240" w:lineRule="auto"/>
        <w:jc w:val="both"/>
        <w:rPr>
          <w:rFonts w:ascii="Times New Roman" w:hAnsi="Times New Roman"/>
        </w:rPr>
      </w:pPr>
      <w:r>
        <w:rPr>
          <w:rFonts w:ascii="Times New Roman" w:hAnsi="Times New Roman"/>
        </w:rPr>
        <w:t>2. Боратинська сільська рада кожного скликання не пізніше, ніж на другій сесії приймає Стратегію (концепцію) сталого розвитку на період діяльності обраної ради.</w:t>
      </w:r>
    </w:p>
    <w:p w:rsidR="00305AE3" w:rsidRDefault="00305AE3" w:rsidP="00305AE3">
      <w:pPr>
        <w:spacing w:after="0" w:line="240" w:lineRule="auto"/>
        <w:jc w:val="both"/>
        <w:rPr>
          <w:rFonts w:ascii="Times New Roman" w:hAnsi="Times New Roman"/>
        </w:rPr>
      </w:pPr>
      <w:r>
        <w:rPr>
          <w:rFonts w:ascii="Times New Roman" w:hAnsi="Times New Roman"/>
        </w:rPr>
        <w:t>3. Виконавчі органи Боратинської сільської ради, інші місцеві суб’єкти у своїй діяльності реалізовують основні напрямки Стратегії розвитку, програм та планів соціально-економічного та культурного розвитку.</w:t>
      </w:r>
    </w:p>
    <w:p w:rsidR="00305AE3" w:rsidRDefault="00305AE3" w:rsidP="00305AE3">
      <w:pPr>
        <w:spacing w:after="0" w:line="240" w:lineRule="auto"/>
        <w:jc w:val="both"/>
        <w:rPr>
          <w:rFonts w:ascii="Times New Roman" w:hAnsi="Times New Roman"/>
        </w:rPr>
      </w:pPr>
      <w:r>
        <w:rPr>
          <w:rFonts w:ascii="Times New Roman" w:hAnsi="Times New Roman"/>
        </w:rPr>
        <w:lastRenderedPageBreak/>
        <w:t>4. Підходи до управління об’єктами комунальної власності Боратинської сільської також ґрунтуються на принципах системи сталого розвитку і спрямовані на реалізацію основних повсякденних та стратегічних завдань його розвитку в усіх сферах соціально-економічного, політичного та культурного життя.</w:t>
      </w:r>
    </w:p>
    <w:p w:rsidR="00305AE3" w:rsidRDefault="00305AE3" w:rsidP="00305AE3">
      <w:pPr>
        <w:spacing w:after="0" w:line="240" w:lineRule="auto"/>
        <w:jc w:val="both"/>
        <w:rPr>
          <w:rFonts w:ascii="Times New Roman" w:hAnsi="Times New Roman"/>
          <w:bCs/>
        </w:rPr>
      </w:pPr>
      <w:r>
        <w:rPr>
          <w:rFonts w:ascii="Times New Roman" w:hAnsi="Times New Roman"/>
          <w:bCs/>
        </w:rPr>
        <w:t xml:space="preserve">5. Одним із ключових підходів у системі сталого розвитку є виявлення та розв’язання пріоритетних соціальних проблем з максимально раціональним використанням наявних ресурсів, додатковим залученням зовнішніх та генеруванням внутрішніх ресурсів Боратинської громади. </w:t>
      </w:r>
    </w:p>
    <w:p w:rsidR="00305AE3" w:rsidRDefault="00305AE3" w:rsidP="00305AE3">
      <w:pPr>
        <w:widowControl w:val="0"/>
        <w:shd w:val="clear" w:color="auto" w:fill="FFFFFF"/>
        <w:spacing w:before="120" w:after="0" w:line="240" w:lineRule="auto"/>
        <w:jc w:val="both"/>
        <w:rPr>
          <w:rFonts w:ascii="Times New Roman" w:hAnsi="Times New Roman"/>
          <w:b/>
          <w:spacing w:val="8"/>
        </w:rPr>
      </w:pPr>
      <w:r>
        <w:rPr>
          <w:rFonts w:ascii="Times New Roman" w:hAnsi="Times New Roman"/>
          <w:b/>
          <w:iCs/>
          <w:spacing w:val="8"/>
        </w:rPr>
        <w:t xml:space="preserve">Стаття 44. </w:t>
      </w:r>
      <w:r>
        <w:rPr>
          <w:rFonts w:ascii="Times New Roman" w:hAnsi="Times New Roman"/>
          <w:b/>
          <w:spacing w:val="8"/>
        </w:rPr>
        <w:t xml:space="preserve">Генеральний план розвитку </w:t>
      </w:r>
    </w:p>
    <w:p w:rsidR="00305AE3" w:rsidRDefault="00305AE3" w:rsidP="00305AE3">
      <w:pPr>
        <w:spacing w:after="0" w:line="240" w:lineRule="auto"/>
        <w:jc w:val="both"/>
        <w:rPr>
          <w:rFonts w:ascii="Times New Roman" w:hAnsi="Times New Roman"/>
        </w:rPr>
      </w:pPr>
      <w:r>
        <w:rPr>
          <w:rFonts w:ascii="Times New Roman" w:hAnsi="Times New Roman"/>
        </w:rPr>
        <w:t>1. Основним документом, що визначає розвиток територіальної громади, є Генеральний план розвитку (далі – Генплан).</w:t>
      </w:r>
    </w:p>
    <w:p w:rsidR="00305AE3" w:rsidRDefault="00305AE3" w:rsidP="00305AE3">
      <w:pPr>
        <w:spacing w:after="0" w:line="240" w:lineRule="auto"/>
        <w:jc w:val="both"/>
        <w:rPr>
          <w:rFonts w:ascii="Times New Roman" w:hAnsi="Times New Roman"/>
        </w:rPr>
      </w:pPr>
      <w:r>
        <w:rPr>
          <w:rFonts w:ascii="Times New Roman" w:hAnsi="Times New Roman"/>
        </w:rPr>
        <w:t>2. Генплан – це містобудівна документація, яка визначає принципові вирішення розвитку, планування, забудови та іншого використання території з урахуванням як історичних традицій забудови, збереження та відновлення історичного центру та сучасних потреб розвитку і новітніх тенденції містобудування.</w:t>
      </w:r>
    </w:p>
    <w:p w:rsidR="00305AE3" w:rsidRDefault="00305AE3" w:rsidP="00305AE3">
      <w:pPr>
        <w:spacing w:after="0" w:line="240" w:lineRule="auto"/>
        <w:jc w:val="both"/>
        <w:rPr>
          <w:rFonts w:ascii="Times New Roman" w:hAnsi="Times New Roman"/>
        </w:rPr>
      </w:pPr>
      <w:r>
        <w:rPr>
          <w:rFonts w:ascii="Times New Roman" w:hAnsi="Times New Roman"/>
        </w:rPr>
        <w:t>3. Генеральний план розробляється на основі містобудівного законодавства України, зокрема Закону «Про планування і забудову територій», з метою забезпечення прав і законних інтересів членів територіальної громади, сталого розвитку, ефективної координації процесів землекористування, узгодження інтересів приватного і громадського будівництва, а також забезпечення державних інтересів під час планування і забудови території. Останнє завдання реалізується через додержання місцевих та регіональних правил забудови.</w:t>
      </w:r>
    </w:p>
    <w:p w:rsidR="00305AE3" w:rsidRDefault="00305AE3" w:rsidP="00305AE3">
      <w:pPr>
        <w:spacing w:after="0" w:line="240" w:lineRule="auto"/>
        <w:jc w:val="both"/>
        <w:rPr>
          <w:rFonts w:ascii="Times New Roman" w:hAnsi="Times New Roman"/>
        </w:rPr>
      </w:pPr>
      <w:r>
        <w:rPr>
          <w:rFonts w:ascii="Times New Roman" w:hAnsi="Times New Roman"/>
        </w:rPr>
        <w:t>4. Генеральний план приймається Боратинською сільською радою виключно після проходження ним процедури громадських слухань.</w:t>
      </w:r>
    </w:p>
    <w:p w:rsidR="00305AE3" w:rsidRDefault="00305AE3" w:rsidP="00305AE3">
      <w:pPr>
        <w:spacing w:after="0" w:line="240" w:lineRule="auto"/>
        <w:jc w:val="both"/>
        <w:rPr>
          <w:rFonts w:ascii="Times New Roman" w:hAnsi="Times New Roman"/>
        </w:rPr>
      </w:pPr>
      <w:r>
        <w:rPr>
          <w:rFonts w:ascii="Times New Roman" w:hAnsi="Times New Roman"/>
        </w:rPr>
        <w:t>5. Органам та посадовим особам місцевого самоврядування забороняється видача дозволів на проведення будівельних робіт, затвердження проектів будівництва або реконструкції, проектів відведення земельних ділянок, які не узгоджено з Генеральним планом.</w:t>
      </w:r>
    </w:p>
    <w:p w:rsidR="00305AE3" w:rsidRDefault="00305AE3" w:rsidP="00305AE3">
      <w:pPr>
        <w:spacing w:after="0" w:line="240" w:lineRule="auto"/>
        <w:jc w:val="both"/>
        <w:rPr>
          <w:rFonts w:ascii="Times New Roman" w:hAnsi="Times New Roman"/>
        </w:rPr>
      </w:pPr>
      <w:r>
        <w:rPr>
          <w:rFonts w:ascii="Times New Roman" w:hAnsi="Times New Roman"/>
        </w:rPr>
        <w:t>6. Видача дозволів на здійснення комплексних будівельних робіт, затвердження крупних проектів будівництва або реконструкції, проектів відведення крупних земельних ділянок здійснюється виключно після проходження відповідним проектом процедури громадських слухань.</w:t>
      </w:r>
    </w:p>
    <w:p w:rsidR="00305AE3" w:rsidRDefault="00305AE3" w:rsidP="00305AE3">
      <w:pPr>
        <w:spacing w:after="0" w:line="240" w:lineRule="auto"/>
        <w:jc w:val="both"/>
        <w:rPr>
          <w:rFonts w:ascii="Times New Roman" w:hAnsi="Times New Roman"/>
        </w:rPr>
      </w:pPr>
      <w:r>
        <w:rPr>
          <w:rFonts w:ascii="Times New Roman" w:hAnsi="Times New Roman"/>
        </w:rPr>
        <w:t xml:space="preserve">7. Процедура проведення громадських слухань визначається відповідно до законодавства України та цього Статуту. Норми статуту деталізуються в окремому «Положенні про громадські слухання», </w:t>
      </w:r>
      <w:r>
        <w:rPr>
          <w:rFonts w:ascii="Times New Roman" w:hAnsi="Times New Roman"/>
          <w:bCs/>
        </w:rPr>
        <w:t>яке затверджується Боратинською сільською радою.</w:t>
      </w:r>
    </w:p>
    <w:p w:rsidR="00305AE3" w:rsidRDefault="00305AE3" w:rsidP="00305AE3">
      <w:pPr>
        <w:widowControl w:val="0"/>
        <w:shd w:val="clear" w:color="auto" w:fill="FFFFFF"/>
        <w:spacing w:before="120" w:after="0" w:line="240" w:lineRule="auto"/>
        <w:jc w:val="both"/>
        <w:rPr>
          <w:rFonts w:ascii="Times New Roman" w:hAnsi="Times New Roman"/>
          <w:spacing w:val="8"/>
        </w:rPr>
      </w:pPr>
      <w:r>
        <w:rPr>
          <w:rFonts w:ascii="Times New Roman" w:hAnsi="Times New Roman"/>
          <w:b/>
          <w:bCs/>
          <w:spacing w:val="8"/>
        </w:rPr>
        <w:t>Стаття 45. Стратегія сталого розвитку територіальної громади</w:t>
      </w:r>
    </w:p>
    <w:p w:rsidR="00305AE3" w:rsidRDefault="00305AE3" w:rsidP="00305AE3">
      <w:pPr>
        <w:spacing w:after="0" w:line="240" w:lineRule="auto"/>
        <w:jc w:val="both"/>
        <w:rPr>
          <w:rFonts w:ascii="Times New Roman" w:hAnsi="Times New Roman"/>
        </w:rPr>
      </w:pPr>
      <w:r>
        <w:rPr>
          <w:rFonts w:ascii="Times New Roman" w:hAnsi="Times New Roman"/>
        </w:rPr>
        <w:t>1. Сталий розвиток територіальної громади забезпечується розробкою і реалізацією Стратегії сталого розвитку (далі – Стратегії розвитку), яку затверджує Боратинська сільська рада. Стратегія розвитку поєднує в собі інтереси територіальної громади з інтересами Волинської області та Української держави.</w:t>
      </w:r>
    </w:p>
    <w:p w:rsidR="00305AE3" w:rsidRDefault="00305AE3" w:rsidP="00305AE3">
      <w:pPr>
        <w:spacing w:after="0" w:line="240" w:lineRule="auto"/>
        <w:jc w:val="both"/>
        <w:rPr>
          <w:rFonts w:ascii="Times New Roman" w:hAnsi="Times New Roman"/>
        </w:rPr>
      </w:pPr>
      <w:r>
        <w:rPr>
          <w:rFonts w:ascii="Times New Roman" w:hAnsi="Times New Roman"/>
        </w:rPr>
        <w:t>2. Стратегія розвитку – це документально зафіксований проект перспективних напрямів, пріоритетів, цілей, завдань соціально-економічного та культурного розвитку територіальної громади, яка визначає можливий сценарій цього розвитку на середньострокову (5 років) та довгострокову (20 років) перспективу, а також система комплексних заходів, які забезпечують досягнення головної мети та завдань місцевого розвитку на перспективу.</w:t>
      </w:r>
    </w:p>
    <w:p w:rsidR="00305AE3" w:rsidRDefault="00305AE3" w:rsidP="00305AE3">
      <w:pPr>
        <w:spacing w:after="0" w:line="240" w:lineRule="auto"/>
        <w:jc w:val="both"/>
        <w:rPr>
          <w:rFonts w:ascii="Times New Roman" w:hAnsi="Times New Roman"/>
        </w:rPr>
      </w:pPr>
      <w:r>
        <w:rPr>
          <w:rFonts w:ascii="Times New Roman" w:hAnsi="Times New Roman"/>
        </w:rPr>
        <w:t>3. Головною метою Стратегії розвитку є підвищення добробуту та якості життя членів територіальної громади. Досягнення цієї мети забезпечується відповідно до міжнародних стандартів і напрямків сталого розвитку людських поселень: забезпеченням належного рівня екологічної безпеки; підвищенням зайнятості; покращенням економічної ситуації; підвищенням привабливості як сприятливого місця для життя, роботи та відпочинку; розвитком регіонального партнерства; зміцненням основ місцевої демократії.</w:t>
      </w:r>
    </w:p>
    <w:p w:rsidR="00305AE3" w:rsidRDefault="00305AE3" w:rsidP="00305AE3">
      <w:pPr>
        <w:spacing w:after="0" w:line="240" w:lineRule="auto"/>
        <w:jc w:val="both"/>
        <w:rPr>
          <w:rFonts w:ascii="Times New Roman" w:hAnsi="Times New Roman"/>
        </w:rPr>
      </w:pPr>
      <w:r>
        <w:rPr>
          <w:rFonts w:ascii="Times New Roman" w:hAnsi="Times New Roman"/>
        </w:rPr>
        <w:t>4. З метою розробки та моніторингу реалізації Стратегії розвитку, його економічних та соціальних складових, Боратинським сільським головою створюється Комісія з розробки Стратегії зі статусом дорадчого органу при Боратинському сільському голові. До складу Комісії входять у рівних долях представники органів місцевого самоврядування, старости, депутати, представники наукових кіл, комерційних структур та некомерційних організацій.</w:t>
      </w:r>
    </w:p>
    <w:p w:rsidR="00305AE3" w:rsidRDefault="00305AE3" w:rsidP="00305AE3">
      <w:pPr>
        <w:spacing w:after="0" w:line="240" w:lineRule="auto"/>
        <w:jc w:val="both"/>
        <w:rPr>
          <w:rFonts w:ascii="Times New Roman" w:hAnsi="Times New Roman"/>
        </w:rPr>
      </w:pPr>
      <w:r>
        <w:rPr>
          <w:rFonts w:ascii="Times New Roman" w:hAnsi="Times New Roman"/>
        </w:rPr>
        <w:t>5. Боратинська сільська рада щорічно розглядає хід виконання Стратегії розвитку і, за необхідності, коригує її або приймає нову Стратегію на період, не менший за термін повноважень Боратинської сільської ради поточного скликання.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6. З метою реалізації Стратегії розвитку розробляються і виконуються щорічні плани соціально-економічного і культурного розвитку, цільові та комплексні програми, які затверджує Боратинська сільська рада. </w:t>
      </w:r>
    </w:p>
    <w:p w:rsidR="00305AE3" w:rsidRDefault="00305AE3" w:rsidP="00305AE3">
      <w:pPr>
        <w:spacing w:after="0" w:line="240" w:lineRule="auto"/>
        <w:jc w:val="both"/>
        <w:rPr>
          <w:rFonts w:ascii="Times New Roman" w:hAnsi="Times New Roman"/>
        </w:rPr>
      </w:pPr>
      <w:r>
        <w:rPr>
          <w:rFonts w:ascii="Times New Roman" w:hAnsi="Times New Roman"/>
        </w:rPr>
        <w:lastRenderedPageBreak/>
        <w:t xml:space="preserve">7. Боратинська сільська рада кожного скликання не пізніше ніж на третій сесії розглядає і, за необхідністю, вносить зміни у діючу Стратегію розвитку. </w:t>
      </w:r>
    </w:p>
    <w:p w:rsidR="00305AE3" w:rsidRDefault="00305AE3" w:rsidP="00305AE3">
      <w:pPr>
        <w:spacing w:after="0" w:line="240" w:lineRule="auto"/>
        <w:jc w:val="both"/>
        <w:rPr>
          <w:rFonts w:ascii="Times New Roman" w:hAnsi="Times New Roman"/>
        </w:rPr>
      </w:pPr>
      <w:r>
        <w:rPr>
          <w:rFonts w:ascii="Times New Roman" w:hAnsi="Times New Roman"/>
        </w:rPr>
        <w:t>8. Затверджені довгострокові програми розвитку та реформування тієї чи іншої галузі суспільного життя територіальної громади, тривалість яких виходить за межі терміну повноважень Боратинської сільської ради відповідного скликання, зберігають чинність до свого закінчення і є обов’язковими до виконання для Боратинської сільської ради усіх наступних скликань.</w:t>
      </w:r>
    </w:p>
    <w:p w:rsidR="00305AE3" w:rsidRDefault="00305AE3" w:rsidP="00305AE3">
      <w:pPr>
        <w:spacing w:after="0" w:line="240" w:lineRule="auto"/>
        <w:jc w:val="both"/>
        <w:rPr>
          <w:rFonts w:ascii="Times New Roman" w:hAnsi="Times New Roman"/>
        </w:rPr>
      </w:pPr>
      <w:r>
        <w:rPr>
          <w:rFonts w:ascii="Times New Roman" w:hAnsi="Times New Roman"/>
        </w:rPr>
        <w:t>9. Боратинська сільська рада та її виконавчі органи у своїй діяльності реалізовують програми і плани соціально-економічного і культурного розвитку.</w:t>
      </w:r>
    </w:p>
    <w:p w:rsidR="00305AE3" w:rsidRDefault="00305AE3" w:rsidP="00305AE3">
      <w:pPr>
        <w:widowControl w:val="0"/>
        <w:tabs>
          <w:tab w:val="left" w:pos="374"/>
        </w:tabs>
        <w:spacing w:before="120" w:after="0" w:line="240" w:lineRule="auto"/>
        <w:jc w:val="both"/>
        <w:rPr>
          <w:rFonts w:ascii="Times New Roman" w:hAnsi="Times New Roman"/>
          <w:b/>
          <w:bCs/>
          <w:spacing w:val="8"/>
        </w:rPr>
      </w:pPr>
      <w:r>
        <w:rPr>
          <w:rFonts w:ascii="Times New Roman" w:hAnsi="Times New Roman"/>
          <w:b/>
          <w:spacing w:val="8"/>
        </w:rPr>
        <w:t xml:space="preserve">Стаття 46. </w:t>
      </w:r>
      <w:r>
        <w:rPr>
          <w:rFonts w:ascii="Times New Roman" w:hAnsi="Times New Roman"/>
          <w:b/>
          <w:bCs/>
          <w:spacing w:val="8"/>
        </w:rPr>
        <w:t xml:space="preserve">Програма соціально-економічного і культурного розвитку та інші програми розвитку </w:t>
      </w:r>
    </w:p>
    <w:p w:rsidR="00305AE3" w:rsidRDefault="00305AE3" w:rsidP="00305AE3">
      <w:pPr>
        <w:spacing w:after="0" w:line="240" w:lineRule="auto"/>
        <w:jc w:val="both"/>
        <w:rPr>
          <w:rFonts w:ascii="Times New Roman" w:hAnsi="Times New Roman"/>
        </w:rPr>
      </w:pPr>
      <w:r>
        <w:rPr>
          <w:rFonts w:ascii="Times New Roman" w:hAnsi="Times New Roman"/>
        </w:rPr>
        <w:t>1. Програма соціально-економічного і культурного розвитку (далі – Програма СЕР) передує створенню проекту бюджету та щорічно розробляється відповідно до Стратегії розвитку на основі даних розвитку за останній звітний період, прогнозу соціально-економічного та культурного розвитку до кінця року і планів розвитку економіки та соціальної сфери територіальної громади наступного року.</w:t>
      </w:r>
    </w:p>
    <w:p w:rsidR="00305AE3" w:rsidRDefault="00305AE3" w:rsidP="00305AE3">
      <w:pPr>
        <w:spacing w:after="0" w:line="240" w:lineRule="auto"/>
        <w:jc w:val="both"/>
        <w:rPr>
          <w:rFonts w:ascii="Times New Roman" w:hAnsi="Times New Roman"/>
        </w:rPr>
      </w:pPr>
      <w:r>
        <w:rPr>
          <w:rFonts w:ascii="Times New Roman" w:hAnsi="Times New Roman"/>
        </w:rPr>
        <w:t>2. Програма СЕР розробляється виконкомом за участю депутатів, старост, постійних комісій Боратинської сільської ради, депутатських фракцій, їх коаліції, а також громадян, органів самоорганізації населення, громадських організацій та інших об’єднань громадян і затверджується Боратинською сільською радою на черговий фінансовий рік.</w:t>
      </w:r>
    </w:p>
    <w:p w:rsidR="00305AE3" w:rsidRDefault="00305AE3" w:rsidP="00305AE3">
      <w:pPr>
        <w:spacing w:after="0" w:line="240" w:lineRule="auto"/>
        <w:jc w:val="both"/>
        <w:rPr>
          <w:rFonts w:ascii="Times New Roman" w:hAnsi="Times New Roman"/>
        </w:rPr>
      </w:pPr>
      <w:r>
        <w:rPr>
          <w:rFonts w:ascii="Times New Roman" w:hAnsi="Times New Roman"/>
        </w:rPr>
        <w:t>3. Програма містить:</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цілі розвитку територіальної громади на наступний рік;</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техніко-економічне обґрунтування;</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прогноз очікуваних соціально-економічних, культурних та екологічних результатів реалізації програми;</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основні інноваційні рішення у сферах управління, технологічного та інформаційного забезпечення, соціального захисту, залучення громадян до процесів самоврядування тощо;</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відомості про замовників та виконавців програми;</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відомості про обсяги та джерела фінансування капіталовкладень;</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терміни та етапи виконання програми, відповідальних за виконання кожного завдання та досягнення запланованих показників;</w:t>
      </w:r>
    </w:p>
    <w:p w:rsidR="00305AE3" w:rsidRDefault="00305AE3" w:rsidP="00305AE3">
      <w:pPr>
        <w:pStyle w:val="a4"/>
        <w:numPr>
          <w:ilvl w:val="0"/>
          <w:numId w:val="13"/>
        </w:numPr>
        <w:tabs>
          <w:tab w:val="left" w:pos="284"/>
        </w:tabs>
        <w:spacing w:after="0" w:line="240" w:lineRule="auto"/>
        <w:ind w:left="0" w:firstLine="0"/>
        <w:jc w:val="both"/>
        <w:rPr>
          <w:rFonts w:ascii="Times New Roman" w:hAnsi="Times New Roman"/>
        </w:rPr>
      </w:pPr>
      <w:r>
        <w:rPr>
          <w:rFonts w:ascii="Times New Roman" w:hAnsi="Times New Roman"/>
        </w:rPr>
        <w:t>інформаційно-пропагандистське, кадрове забезпечення програми та інші відомості, які необхідні для її виконання.</w:t>
      </w:r>
    </w:p>
    <w:p w:rsidR="00305AE3" w:rsidRDefault="00305AE3" w:rsidP="00305AE3">
      <w:pPr>
        <w:spacing w:after="0" w:line="240" w:lineRule="auto"/>
        <w:jc w:val="both"/>
        <w:rPr>
          <w:rFonts w:ascii="Times New Roman" w:hAnsi="Times New Roman"/>
        </w:rPr>
      </w:pPr>
      <w:r>
        <w:rPr>
          <w:rFonts w:ascii="Times New Roman" w:hAnsi="Times New Roman"/>
        </w:rPr>
        <w:t>3. Проект Програми СЕР подається на розгляд та затвердження Боратинською сільською радою не пізніше за проект бюджету цього ж року.</w:t>
      </w:r>
    </w:p>
    <w:p w:rsidR="00305AE3" w:rsidRDefault="00305AE3" w:rsidP="00305AE3">
      <w:pPr>
        <w:spacing w:after="0" w:line="240" w:lineRule="auto"/>
        <w:jc w:val="both"/>
        <w:rPr>
          <w:rFonts w:ascii="Times New Roman" w:hAnsi="Times New Roman"/>
        </w:rPr>
      </w:pPr>
      <w:r>
        <w:rPr>
          <w:rFonts w:ascii="Times New Roman" w:hAnsi="Times New Roman"/>
        </w:rPr>
        <w:t>4. Боратинський сільський голова забезпечує підготовку та подання для розгляду Боратинською сільською радою проекту Програми СЕР, а за підсумками її виконання звітує Боратинській сільській раді.</w:t>
      </w:r>
    </w:p>
    <w:p w:rsidR="00305AE3" w:rsidRDefault="00305AE3" w:rsidP="00305AE3">
      <w:pPr>
        <w:spacing w:after="0" w:line="240" w:lineRule="auto"/>
        <w:jc w:val="both"/>
        <w:rPr>
          <w:rFonts w:ascii="Times New Roman" w:hAnsi="Times New Roman"/>
        </w:rPr>
      </w:pPr>
      <w:r>
        <w:rPr>
          <w:rFonts w:ascii="Times New Roman" w:hAnsi="Times New Roman"/>
        </w:rPr>
        <w:t xml:space="preserve">5. У громаді  зазначеними вище суб’єктами можуть розроблятися й </w:t>
      </w:r>
      <w:r>
        <w:rPr>
          <w:rFonts w:ascii="Times New Roman" w:hAnsi="Times New Roman"/>
          <w:bCs/>
        </w:rPr>
        <w:t>інші цільові програми розвитку, які містять в собі відповідні заходи щодо розвитку відповідних сфер соціального життя та його жителів у вузьких профільних сферах і є складовою П</w:t>
      </w:r>
      <w:r>
        <w:rPr>
          <w:rFonts w:ascii="Times New Roman" w:hAnsi="Times New Roman"/>
        </w:rPr>
        <w:t>рограми СЕР.</w:t>
      </w:r>
    </w:p>
    <w:p w:rsidR="00305AE3" w:rsidRDefault="00305AE3" w:rsidP="00305AE3">
      <w:pPr>
        <w:widowControl w:val="0"/>
        <w:tabs>
          <w:tab w:val="left" w:pos="734"/>
        </w:tabs>
        <w:spacing w:before="120" w:after="0" w:line="240" w:lineRule="auto"/>
        <w:jc w:val="both"/>
        <w:rPr>
          <w:rFonts w:ascii="Times New Roman" w:hAnsi="Times New Roman"/>
          <w:spacing w:val="8"/>
        </w:rPr>
      </w:pPr>
      <w:r>
        <w:rPr>
          <w:rFonts w:ascii="Times New Roman" w:hAnsi="Times New Roman"/>
          <w:b/>
          <w:spacing w:val="8"/>
        </w:rPr>
        <w:t xml:space="preserve">Стаття 47. Механізми виявлення та розв’язання пріоритетних соціальних проблем </w:t>
      </w:r>
    </w:p>
    <w:p w:rsidR="00305AE3" w:rsidRDefault="00305AE3" w:rsidP="00305AE3">
      <w:pPr>
        <w:spacing w:after="0" w:line="240" w:lineRule="auto"/>
        <w:jc w:val="both"/>
        <w:rPr>
          <w:rFonts w:ascii="Times New Roman" w:hAnsi="Times New Roman"/>
        </w:rPr>
      </w:pPr>
      <w:r>
        <w:rPr>
          <w:rFonts w:ascii="Times New Roman" w:hAnsi="Times New Roman"/>
        </w:rPr>
        <w:t xml:space="preserve">1. Пріоритетними соціальними проблемами вважаються незадоволені або задоволені неповною мірою соціальні потреби та інтереси усіх або значної частини членів територіальної громади, її соціальних груп чи населених пунктів, котрі входять до </w:t>
      </w:r>
      <w:proofErr w:type="spellStart"/>
      <w:r>
        <w:rPr>
          <w:rFonts w:ascii="Times New Roman" w:hAnsi="Times New Roman"/>
        </w:rPr>
        <w:t>старостинських</w:t>
      </w:r>
      <w:proofErr w:type="spellEnd"/>
      <w:r>
        <w:rPr>
          <w:rFonts w:ascii="Times New Roman" w:hAnsi="Times New Roman"/>
        </w:rPr>
        <w:t xml:space="preserve"> округів громади, які потребують невідкладного розв’язання.</w:t>
      </w:r>
    </w:p>
    <w:p w:rsidR="00305AE3" w:rsidRDefault="00305AE3" w:rsidP="00305AE3">
      <w:pPr>
        <w:spacing w:after="0" w:line="240" w:lineRule="auto"/>
        <w:jc w:val="both"/>
        <w:rPr>
          <w:rFonts w:ascii="Times New Roman" w:hAnsi="Times New Roman"/>
        </w:rPr>
      </w:pPr>
      <w:r>
        <w:rPr>
          <w:rFonts w:ascii="Times New Roman" w:hAnsi="Times New Roman"/>
        </w:rPr>
        <w:t>2. Щорічно виконавчий комітет Боратинської сільської ради разом із постійними депутатськими комісіями із залученням науковців та представників громадськості на основі вивчення даних статистики, соціологічних досліджень, аналізу скарг та пропозицій жителів проводить соціальну діагностику основних соціальних сфер життєдіяльності територіальної громади та виявляє наявні в них пріоритетні соціальні проблеми.</w:t>
      </w:r>
    </w:p>
    <w:p w:rsidR="00305AE3" w:rsidRDefault="00305AE3" w:rsidP="00305AE3">
      <w:pPr>
        <w:spacing w:after="0" w:line="240" w:lineRule="auto"/>
        <w:jc w:val="both"/>
        <w:rPr>
          <w:rStyle w:val="a3"/>
          <w:b w:val="0"/>
        </w:rPr>
      </w:pPr>
      <w:r>
        <w:rPr>
          <w:rFonts w:ascii="Times New Roman" w:hAnsi="Times New Roman"/>
        </w:rPr>
        <w:t>3. Вказані проблеми включаються у Програму СЕР, в інші цільові програми у якості завдань для першочергового розв’язання.</w:t>
      </w:r>
    </w:p>
    <w:p w:rsidR="00305AE3" w:rsidRDefault="00305AE3" w:rsidP="00305AE3">
      <w:pPr>
        <w:widowControl w:val="0"/>
        <w:spacing w:before="120" w:after="0" w:line="240" w:lineRule="auto"/>
        <w:jc w:val="both"/>
        <w:rPr>
          <w:rStyle w:val="a3"/>
          <w:rFonts w:ascii="Times New Roman" w:hAnsi="Times New Roman"/>
          <w:b w:val="0"/>
          <w:bCs/>
          <w:spacing w:val="8"/>
        </w:rPr>
      </w:pPr>
      <w:r>
        <w:rPr>
          <w:rStyle w:val="a3"/>
          <w:rFonts w:ascii="Times New Roman" w:hAnsi="Times New Roman"/>
          <w:bCs/>
          <w:spacing w:val="8"/>
        </w:rPr>
        <w:t xml:space="preserve">Стаття 48. Кадрове забезпечення сталого розвитку </w:t>
      </w:r>
    </w:p>
    <w:p w:rsidR="00305AE3" w:rsidRDefault="00305AE3" w:rsidP="00305AE3">
      <w:pPr>
        <w:spacing w:after="0" w:line="240" w:lineRule="auto"/>
        <w:jc w:val="both"/>
      </w:pPr>
      <w:r>
        <w:rPr>
          <w:rFonts w:ascii="Times New Roman" w:hAnsi="Times New Roman"/>
        </w:rPr>
        <w:t>1. Кадрова політика є пріоритетним напрямом діяльності органів місцевого самоврядування і будується на принципах професіоналізму, відкритості, демократичності, порядності, державного та місцевого патріотизму.</w:t>
      </w:r>
    </w:p>
    <w:p w:rsidR="00305AE3" w:rsidRDefault="00305AE3" w:rsidP="00305AE3">
      <w:pPr>
        <w:spacing w:after="0" w:line="240" w:lineRule="auto"/>
        <w:jc w:val="both"/>
        <w:rPr>
          <w:rFonts w:ascii="Times New Roman" w:hAnsi="Times New Roman"/>
        </w:rPr>
      </w:pPr>
      <w:r>
        <w:rPr>
          <w:rFonts w:ascii="Times New Roman" w:hAnsi="Times New Roman"/>
        </w:rPr>
        <w:lastRenderedPageBreak/>
        <w:t>2. Основними формами кадрової політики є конкурси, залучення фахівців за контрактом, підвищення кваліфікації та професійне навчання. Перелік посад з призначенням за конкурсом, а також порядок його проведення визначаються законом.</w:t>
      </w:r>
    </w:p>
    <w:p w:rsidR="00305AE3" w:rsidRDefault="00305AE3" w:rsidP="00305AE3">
      <w:pPr>
        <w:spacing w:after="0" w:line="240" w:lineRule="auto"/>
        <w:jc w:val="both"/>
        <w:rPr>
          <w:rFonts w:ascii="Times New Roman" w:hAnsi="Times New Roman"/>
        </w:rPr>
      </w:pPr>
      <w:r>
        <w:rPr>
          <w:rFonts w:ascii="Times New Roman" w:hAnsi="Times New Roman"/>
        </w:rPr>
        <w:t>3. Місцева кадрова політика поширюється на посадових осіб та службовців місцевого самоврядування, керівників комунальних підприємств, установ та організацій.</w:t>
      </w:r>
    </w:p>
    <w:p w:rsidR="00305AE3" w:rsidRDefault="00305AE3" w:rsidP="00305AE3">
      <w:pPr>
        <w:spacing w:after="0"/>
      </w:pPr>
    </w:p>
    <w:p w:rsidR="00305AE3" w:rsidRDefault="00305AE3" w:rsidP="00305AE3">
      <w:pPr>
        <w:rPr>
          <w:rFonts w:ascii="Times New Roman" w:hAnsi="Times New Roman"/>
          <w:b/>
        </w:rPr>
      </w:pPr>
      <w:r>
        <w:rPr>
          <w:rFonts w:ascii="Times New Roman" w:hAnsi="Times New Roman"/>
          <w:b/>
        </w:rPr>
        <w:t>РОЗДІЛ VІ. МАТЕРІАЛЬНО-ФІНАНСОВА ОСНОВА МІСЦЕВОГО САМОВРЯДУВАННЯ</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49. Загальні засади</w:t>
      </w:r>
    </w:p>
    <w:p w:rsidR="00305AE3" w:rsidRDefault="00305AE3" w:rsidP="00305AE3">
      <w:pPr>
        <w:spacing w:after="0" w:line="240" w:lineRule="auto"/>
        <w:jc w:val="both"/>
        <w:rPr>
          <w:rFonts w:ascii="Times New Roman" w:hAnsi="Times New Roman"/>
        </w:rPr>
      </w:pPr>
      <w:r>
        <w:rPr>
          <w:rFonts w:ascii="Times New Roman" w:hAnsi="Times New Roman"/>
        </w:rPr>
        <w:t>1. Економічне життя територіальної громади будується на засадах багатоманітності форм власності, підтримки підприємництва, захисту вітчизняних та місцевих виробників товарів і послуг, заохочення соціального підприємництва.</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50. Матеріальна основа територіальної громади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 xml:space="preserve">1. Матеріальна основа територіальної громади Боратинської сільської ради  – це сукупність матеріальних ресурсів і прав на них, за допомогою яких забезпечується реалізація завдань та функцій місцевого самоврядування. </w:t>
      </w:r>
    </w:p>
    <w:p w:rsidR="00305AE3" w:rsidRDefault="00305AE3" w:rsidP="00305AE3">
      <w:pPr>
        <w:spacing w:after="0" w:line="240" w:lineRule="auto"/>
        <w:jc w:val="both"/>
        <w:rPr>
          <w:rFonts w:ascii="Times New Roman" w:hAnsi="Times New Roman"/>
        </w:rPr>
      </w:pPr>
      <w:r>
        <w:rPr>
          <w:rFonts w:ascii="Times New Roman" w:hAnsi="Times New Roman"/>
        </w:rPr>
        <w:t>2. У комунальній власності територіальної громади знаходяться:</w:t>
      </w:r>
    </w:p>
    <w:p w:rsidR="00305AE3" w:rsidRDefault="00305AE3" w:rsidP="00305AE3">
      <w:pPr>
        <w:spacing w:after="0" w:line="240" w:lineRule="auto"/>
        <w:jc w:val="both"/>
        <w:rPr>
          <w:rFonts w:ascii="Times New Roman" w:hAnsi="Times New Roman"/>
        </w:rPr>
      </w:pPr>
      <w:r>
        <w:rPr>
          <w:rFonts w:ascii="Times New Roman" w:hAnsi="Times New Roman"/>
        </w:rPr>
        <w:t>1) рухоме та нерухоме майно;</w:t>
      </w:r>
    </w:p>
    <w:p w:rsidR="00305AE3" w:rsidRDefault="00305AE3" w:rsidP="00305AE3">
      <w:pPr>
        <w:spacing w:after="0" w:line="240" w:lineRule="auto"/>
        <w:jc w:val="both"/>
        <w:rPr>
          <w:rFonts w:ascii="Times New Roman" w:hAnsi="Times New Roman"/>
        </w:rPr>
      </w:pPr>
      <w:r>
        <w:rPr>
          <w:rFonts w:ascii="Times New Roman" w:hAnsi="Times New Roman"/>
        </w:rPr>
        <w:t>2) кошти місцевого бюджету, в тому числі цільові фонди;</w:t>
      </w:r>
    </w:p>
    <w:p w:rsidR="00305AE3" w:rsidRDefault="00305AE3" w:rsidP="00305AE3">
      <w:pPr>
        <w:spacing w:after="0" w:line="240" w:lineRule="auto"/>
        <w:jc w:val="both"/>
        <w:rPr>
          <w:rFonts w:ascii="Times New Roman" w:hAnsi="Times New Roman"/>
        </w:rPr>
      </w:pPr>
      <w:r>
        <w:rPr>
          <w:rFonts w:ascii="Times New Roman" w:hAnsi="Times New Roman"/>
        </w:rPr>
        <w:t>3) землі територіальної громади, що не передані в інші форми власності, інші природні ресурси;</w:t>
      </w:r>
    </w:p>
    <w:p w:rsidR="00305AE3" w:rsidRDefault="00305AE3" w:rsidP="00305AE3">
      <w:pPr>
        <w:spacing w:after="0" w:line="240" w:lineRule="auto"/>
        <w:jc w:val="both"/>
        <w:rPr>
          <w:rFonts w:ascii="Times New Roman" w:hAnsi="Times New Roman"/>
        </w:rPr>
      </w:pPr>
      <w:r>
        <w:rPr>
          <w:rFonts w:ascii="Times New Roman" w:hAnsi="Times New Roman"/>
        </w:rPr>
        <w:t>4) підприємства, установи, організації, цінні папери, частки в майні підприємств, інші фінансові активи;</w:t>
      </w:r>
    </w:p>
    <w:p w:rsidR="00305AE3" w:rsidRDefault="00305AE3" w:rsidP="00305AE3">
      <w:pPr>
        <w:spacing w:after="0" w:line="240" w:lineRule="auto"/>
        <w:jc w:val="both"/>
        <w:rPr>
          <w:rFonts w:ascii="Times New Roman" w:hAnsi="Times New Roman"/>
        </w:rPr>
      </w:pPr>
      <w:r>
        <w:rPr>
          <w:rFonts w:ascii="Times New Roman" w:hAnsi="Times New Roman"/>
        </w:rPr>
        <w:t>5)  майно, придбане в результаті господарської діяльності комунальних підприємств;</w:t>
      </w:r>
    </w:p>
    <w:p w:rsidR="00305AE3" w:rsidRDefault="00305AE3" w:rsidP="00305AE3">
      <w:pPr>
        <w:spacing w:after="0" w:line="240" w:lineRule="auto"/>
        <w:jc w:val="both"/>
        <w:rPr>
          <w:rFonts w:ascii="Times New Roman" w:hAnsi="Times New Roman"/>
        </w:rPr>
      </w:pPr>
      <w:r>
        <w:rPr>
          <w:rFonts w:ascii="Times New Roman" w:hAnsi="Times New Roman"/>
        </w:rPr>
        <w:t>6) майно, що передане органам місцевого самоврядування безоплатно, на основі угод і договорів, а також односторонніх актів передачі майна: житловий фонд, нежитлові приміщення, заклади освіти, культури, спорту, охорони здоров'я, соціального забезпечення й інше майно і майнові права, віднесені, відповідно до вимог чинного законодавства, до об'єктів права комунальної власності територіальної громади.</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51. Земля територіальної громади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 xml:space="preserve">1.  До комунальної власності територіальної громади Боратинської сільської ради належать усі землі в межах об’єднаної територіальної громади, крім земель приватної та державної власності, а також земельні ділянки поза межами територіальної громади, право комунальної власності територіальної громади Боратинської сільської ради на які посвідчено відповідними державними актами.   </w:t>
      </w:r>
    </w:p>
    <w:p w:rsidR="00305AE3" w:rsidRDefault="00305AE3" w:rsidP="00305AE3">
      <w:pPr>
        <w:spacing w:after="0" w:line="240" w:lineRule="auto"/>
        <w:jc w:val="both"/>
        <w:rPr>
          <w:rFonts w:ascii="Times New Roman" w:hAnsi="Times New Roman"/>
        </w:rPr>
      </w:pPr>
      <w:r>
        <w:rPr>
          <w:rFonts w:ascii="Times New Roman" w:hAnsi="Times New Roman"/>
        </w:rPr>
        <w:t>2. Набуття права на землю територіальною громадою та передача землі з комунальної власності у державну, передача земель комунальної власності у власність юридичних і фізичних осіб здійснюється відповідно до законодавства України.</w:t>
      </w:r>
    </w:p>
    <w:p w:rsidR="00305AE3" w:rsidRDefault="00305AE3" w:rsidP="00305AE3">
      <w:pPr>
        <w:spacing w:after="0" w:line="240" w:lineRule="auto"/>
        <w:jc w:val="both"/>
        <w:rPr>
          <w:rFonts w:ascii="Times New Roman" w:hAnsi="Times New Roman"/>
        </w:rPr>
      </w:pPr>
      <w:r>
        <w:rPr>
          <w:rFonts w:ascii="Times New Roman" w:hAnsi="Times New Roman"/>
        </w:rPr>
        <w:t xml:space="preserve">3. Не підлягають відчуженню землі загального користування: площі, вулиці, проїзди, дороги, сади, бульвари, водоймища,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територіальній громаді благодійниками або такі, що побудовані на кошти, зібрані членами територіальної громади.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 xml:space="preserve">Стаття 52. Комунальні підприємства </w:t>
      </w:r>
    </w:p>
    <w:p w:rsidR="00305AE3" w:rsidRDefault="00305AE3" w:rsidP="00305AE3">
      <w:pPr>
        <w:spacing w:after="0" w:line="240" w:lineRule="auto"/>
        <w:jc w:val="both"/>
        <w:rPr>
          <w:rFonts w:ascii="Times New Roman" w:hAnsi="Times New Roman"/>
        </w:rPr>
      </w:pPr>
      <w:r>
        <w:rPr>
          <w:rFonts w:ascii="Times New Roman" w:hAnsi="Times New Roman"/>
        </w:rPr>
        <w:t xml:space="preserve">1. Органи місцевого самоврядування у межах повноважень, визначених законами України та цим Статутом, з метою забезпечення економічних, енергетичних, соціальних, житлових, побутових, транспортних потреб членів територіальної громади, ведення ефективної економічної діяльності у виробничій і сервісній сферах, можуть створювати комунальні підприємства. </w:t>
      </w:r>
    </w:p>
    <w:p w:rsidR="00305AE3" w:rsidRDefault="00305AE3" w:rsidP="00305AE3">
      <w:pPr>
        <w:spacing w:after="0" w:line="240" w:lineRule="auto"/>
        <w:jc w:val="both"/>
        <w:rPr>
          <w:rFonts w:ascii="Times New Roman" w:hAnsi="Times New Roman"/>
        </w:rPr>
      </w:pPr>
      <w:r>
        <w:rPr>
          <w:rFonts w:ascii="Times New Roman" w:hAnsi="Times New Roman"/>
        </w:rPr>
        <w:t>2. Власником комунальних підприємств у Боратинської сільської раді є територіальна громада.</w:t>
      </w:r>
    </w:p>
    <w:p w:rsidR="00305AE3" w:rsidRDefault="00305AE3" w:rsidP="00305AE3">
      <w:pPr>
        <w:spacing w:after="0" w:line="240" w:lineRule="auto"/>
        <w:jc w:val="both"/>
        <w:rPr>
          <w:rFonts w:ascii="Times New Roman" w:hAnsi="Times New Roman"/>
        </w:rPr>
      </w:pPr>
      <w:r>
        <w:rPr>
          <w:rFonts w:ascii="Times New Roman" w:hAnsi="Times New Roman"/>
        </w:rPr>
        <w:t xml:space="preserve">3. Боратинська сільська рада затверджує статути комунальних підприємств, визначає основні напрями їхньої діяльності, порядок використання їхнього прибутку. </w:t>
      </w:r>
    </w:p>
    <w:p w:rsidR="00305AE3" w:rsidRDefault="00305AE3" w:rsidP="00305AE3">
      <w:pPr>
        <w:spacing w:after="0" w:line="240" w:lineRule="auto"/>
        <w:jc w:val="both"/>
        <w:rPr>
          <w:rFonts w:ascii="Times New Roman" w:hAnsi="Times New Roman"/>
        </w:rPr>
      </w:pPr>
      <w:r>
        <w:rPr>
          <w:rFonts w:ascii="Times New Roman" w:hAnsi="Times New Roman"/>
        </w:rPr>
        <w:t xml:space="preserve">4. При встановленні розміру частки прибутку, яка зараховується до місцевого бюджету, Боратинська сільська рада керується принципом мінімального втручання у господарську діяльність комунального підприємства.  </w:t>
      </w:r>
    </w:p>
    <w:p w:rsidR="00305AE3" w:rsidRDefault="00305AE3" w:rsidP="00305AE3">
      <w:pPr>
        <w:spacing w:after="0" w:line="240" w:lineRule="auto"/>
        <w:jc w:val="both"/>
        <w:rPr>
          <w:rFonts w:ascii="Times New Roman" w:hAnsi="Times New Roman"/>
        </w:rPr>
      </w:pPr>
      <w:r>
        <w:rPr>
          <w:rFonts w:ascii="Times New Roman" w:hAnsi="Times New Roman"/>
        </w:rPr>
        <w:t>5. 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305AE3" w:rsidRDefault="00305AE3" w:rsidP="00305AE3">
      <w:pPr>
        <w:spacing w:after="0" w:line="240" w:lineRule="auto"/>
        <w:jc w:val="both"/>
        <w:rPr>
          <w:rFonts w:ascii="Times New Roman" w:hAnsi="Times New Roman"/>
        </w:rPr>
      </w:pPr>
      <w:r>
        <w:rPr>
          <w:rFonts w:ascii="Times New Roman" w:hAnsi="Times New Roman"/>
        </w:rPr>
        <w:lastRenderedPageBreak/>
        <w:t>6. Реорганізація або ліквідація комунального підприємства здійснюється за рішенням Боратинської сільської ради.</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53. Управління об’єктами права комунальної власності</w:t>
      </w:r>
    </w:p>
    <w:p w:rsidR="00305AE3" w:rsidRDefault="00305AE3" w:rsidP="00305AE3">
      <w:pPr>
        <w:spacing w:after="0" w:line="240" w:lineRule="auto"/>
        <w:jc w:val="both"/>
        <w:rPr>
          <w:rFonts w:ascii="Times New Roman" w:hAnsi="Times New Roman"/>
        </w:rPr>
      </w:pPr>
      <w:r>
        <w:rPr>
          <w:rFonts w:ascii="Times New Roman" w:hAnsi="Times New Roman"/>
        </w:rPr>
        <w:t>1. Територіальна громада в особі Боратинської сільської ради володіє, користується та розпоряджається об'єктами права комунальної власності, в тому числі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передавати в заставу, здійснювати інші передбачені законодавством правочини.</w:t>
      </w:r>
    </w:p>
    <w:p w:rsidR="00305AE3" w:rsidRDefault="00305AE3" w:rsidP="00305AE3">
      <w:pPr>
        <w:spacing w:after="0" w:line="240" w:lineRule="auto"/>
        <w:jc w:val="both"/>
        <w:rPr>
          <w:rFonts w:ascii="Times New Roman" w:hAnsi="Times New Roman"/>
        </w:rPr>
      </w:pPr>
      <w:r>
        <w:rPr>
          <w:rFonts w:ascii="Times New Roman" w:hAnsi="Times New Roman"/>
        </w:rPr>
        <w:t xml:space="preserve">2. Боратинська сільська рада може делегувати частину повноважень щодо управління об’єктами права комунальної власності профільним виконавчим органам Боратинської сільської ради. </w:t>
      </w:r>
    </w:p>
    <w:p w:rsidR="00305AE3" w:rsidRDefault="00305AE3" w:rsidP="00305AE3">
      <w:pPr>
        <w:spacing w:after="0" w:line="240" w:lineRule="auto"/>
        <w:jc w:val="both"/>
        <w:rPr>
          <w:rFonts w:ascii="Times New Roman" w:hAnsi="Times New Roman"/>
        </w:rPr>
      </w:pPr>
      <w:r>
        <w:rPr>
          <w:rFonts w:ascii="Times New Roman" w:hAnsi="Times New Roman"/>
        </w:rPr>
        <w:t>3. Перелік нерухомого майна, що є власністю територіальної громади, визначається рішенням Боратинської сільської ради відповідно до законодавства та цього Статуту.</w:t>
      </w:r>
    </w:p>
    <w:p w:rsidR="00305AE3" w:rsidRDefault="00305AE3" w:rsidP="00305AE3">
      <w:pPr>
        <w:spacing w:after="0" w:line="240" w:lineRule="auto"/>
        <w:jc w:val="both"/>
        <w:rPr>
          <w:rFonts w:ascii="Times New Roman" w:hAnsi="Times New Roman"/>
        </w:rPr>
      </w:pPr>
      <w:r>
        <w:rPr>
          <w:rFonts w:ascii="Times New Roman" w:hAnsi="Times New Roman"/>
        </w:rPr>
        <w:t xml:space="preserve">4. Управління об’єктами права комунальної власності виконавчими органами Боратинської сільської ради, на які покладаються такі функції, здійснюється на засадах ефективного, прозорого, відкритого використання комунального майна. </w:t>
      </w:r>
    </w:p>
    <w:p w:rsidR="00305AE3" w:rsidRDefault="00305AE3" w:rsidP="00305AE3">
      <w:pPr>
        <w:spacing w:after="0" w:line="240" w:lineRule="auto"/>
        <w:ind w:right="-46"/>
        <w:jc w:val="both"/>
        <w:rPr>
          <w:rFonts w:ascii="Times New Roman" w:hAnsi="Times New Roman"/>
        </w:rPr>
      </w:pPr>
      <w:r>
        <w:rPr>
          <w:rFonts w:ascii="Times New Roman" w:hAnsi="Times New Roman"/>
        </w:rPr>
        <w:t xml:space="preserve">5. Виключно у комунальній власності територіальної громади перебувають об’єкти, що мають важливе загальноміське значення для життєзабезпечення, задоволення потреб територіальної громади та для збереження історико-культурних об’єктів (місцеві системи водо- і енергопостачання, інженерні комунікації, пам’ятники культури та архітектури, музеї, природні ландшафти тощо). </w:t>
      </w:r>
    </w:p>
    <w:p w:rsidR="00305AE3" w:rsidRDefault="00305AE3" w:rsidP="00305AE3">
      <w:pPr>
        <w:spacing w:after="0" w:line="240" w:lineRule="auto"/>
        <w:ind w:right="-46"/>
        <w:jc w:val="both"/>
        <w:rPr>
          <w:rFonts w:ascii="Times New Roman" w:hAnsi="Times New Roman"/>
        </w:rPr>
      </w:pPr>
      <w:r>
        <w:rPr>
          <w:rFonts w:ascii="Times New Roman" w:hAnsi="Times New Roman"/>
        </w:rPr>
        <w:t xml:space="preserve">6. Перелік об’єктів, які не можуть бути вилучені з комунальної власності територіальної громади та відчужені, затверджується рішенням Боратинської сільської ради.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 xml:space="preserve">Стаття 54. Захист прав комунальної власності </w:t>
      </w:r>
    </w:p>
    <w:p w:rsidR="00305AE3" w:rsidRDefault="00305AE3" w:rsidP="00305AE3">
      <w:pPr>
        <w:spacing w:after="0" w:line="240" w:lineRule="auto"/>
        <w:jc w:val="both"/>
        <w:rPr>
          <w:rFonts w:ascii="Times New Roman" w:hAnsi="Times New Roman"/>
        </w:rPr>
      </w:pPr>
      <w:r>
        <w:rPr>
          <w:rFonts w:ascii="Times New Roman" w:hAnsi="Times New Roman"/>
        </w:rPr>
        <w:t xml:space="preserve">1. 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2. Фізичні та юридичні особи несуть відповідальність за збитки, заподіяні об’єктам права комунальної власності. </w:t>
      </w:r>
    </w:p>
    <w:p w:rsidR="00305AE3" w:rsidRDefault="00305AE3" w:rsidP="00305AE3">
      <w:pPr>
        <w:spacing w:after="0" w:line="240" w:lineRule="auto"/>
        <w:jc w:val="both"/>
        <w:rPr>
          <w:rFonts w:ascii="Times New Roman" w:hAnsi="Times New Roman"/>
        </w:rPr>
      </w:pPr>
      <w:r>
        <w:rPr>
          <w:rFonts w:ascii="Times New Roman" w:hAnsi="Times New Roman"/>
        </w:rPr>
        <w:t>3. Органи місцевого самоврядування мають право звертатися до суду про притягнення до відповідальності осіб, винних у заподіянні шкоди об’єктам права комунальної власності.</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55. Фінансова основа територіальної громади Боратинської сільської</w:t>
      </w:r>
      <w:r>
        <w:rPr>
          <w:rFonts w:ascii="Times New Roman" w:hAnsi="Times New Roman"/>
        </w:rPr>
        <w:t xml:space="preserve"> </w:t>
      </w:r>
      <w:r>
        <w:rPr>
          <w:rFonts w:ascii="Times New Roman" w:hAnsi="Times New Roman"/>
          <w:b/>
        </w:rPr>
        <w:t>ради</w:t>
      </w:r>
    </w:p>
    <w:p w:rsidR="00305AE3" w:rsidRDefault="00305AE3" w:rsidP="00305AE3">
      <w:pPr>
        <w:spacing w:after="0" w:line="240" w:lineRule="auto"/>
        <w:jc w:val="both"/>
        <w:rPr>
          <w:rFonts w:ascii="Times New Roman" w:hAnsi="Times New Roman"/>
        </w:rPr>
      </w:pPr>
      <w:r>
        <w:rPr>
          <w:rFonts w:ascii="Times New Roman" w:hAnsi="Times New Roman"/>
        </w:rPr>
        <w:t>1. Фінансова основа територіальної громади – це сукупність місцевих фінансових ресурсів, за допомогою яких забезпечується реалізація завдань та функцій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2. Управління фінансовими ресурсами здійснюється за допомогою таких ключових методів як фінансове планування, фінансове регулювання (податкове, кредитне, дотаційне та </w:t>
      </w:r>
      <w:proofErr w:type="spellStart"/>
      <w:r>
        <w:rPr>
          <w:rFonts w:ascii="Times New Roman" w:hAnsi="Times New Roman"/>
        </w:rPr>
        <w:t>субвенційне</w:t>
      </w:r>
      <w:proofErr w:type="spellEnd"/>
      <w:r>
        <w:rPr>
          <w:rFonts w:ascii="Times New Roman" w:hAnsi="Times New Roman"/>
        </w:rPr>
        <w:t>) і фінансовий контроль.</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 xml:space="preserve">Стаття 56. Бюджетна політика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 xml:space="preserve">1. Формування проекту місцевого бюджету повинно </w:t>
      </w:r>
      <w:proofErr w:type="spellStart"/>
      <w:r>
        <w:rPr>
          <w:rFonts w:ascii="Times New Roman" w:hAnsi="Times New Roman"/>
        </w:rPr>
        <w:t>здійснюватись</w:t>
      </w:r>
      <w:proofErr w:type="spellEnd"/>
      <w:r>
        <w:rPr>
          <w:rFonts w:ascii="Times New Roman" w:hAnsi="Times New Roman"/>
        </w:rPr>
        <w:t xml:space="preserve"> на підставі розробленої програми соціально-економічного та культурного розвитку.</w:t>
      </w:r>
    </w:p>
    <w:p w:rsidR="00305AE3" w:rsidRDefault="00305AE3" w:rsidP="00305AE3">
      <w:pPr>
        <w:spacing w:after="0" w:line="240" w:lineRule="auto"/>
        <w:jc w:val="both"/>
        <w:rPr>
          <w:rFonts w:ascii="Times New Roman" w:hAnsi="Times New Roman"/>
        </w:rPr>
      </w:pPr>
      <w:r>
        <w:rPr>
          <w:rFonts w:ascii="Times New Roman" w:hAnsi="Times New Roman"/>
        </w:rPr>
        <w:t xml:space="preserve">2. Місцевий бюджет – основний фінансовий план територіальної громади, прийняття та виконання якого є гарантією самоврядності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3. Підготовка проекту бюджету здійснюється профільним виконавчим органом Боратинської сільської ради та проходить обов’язкове погодження усіма постійними комісіями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 xml:space="preserve">4. </w:t>
      </w:r>
      <w:r>
        <w:rPr>
          <w:rFonts w:ascii="Times New Roman" w:hAnsi="Times New Roman"/>
          <w:lang w:eastAsia="ru-RU"/>
        </w:rPr>
        <w:t xml:space="preserve">Проект бюджету обов’язково виноситься на громадське обговорення у формі консультації з громадськістю чи громадських слухань. У одній із цих форм відбувається обговорення звітів про його виконання. </w:t>
      </w:r>
    </w:p>
    <w:p w:rsidR="00305AE3" w:rsidRDefault="00305AE3" w:rsidP="00305AE3">
      <w:pPr>
        <w:spacing w:after="0" w:line="240" w:lineRule="auto"/>
        <w:jc w:val="both"/>
        <w:rPr>
          <w:rFonts w:ascii="Times New Roman" w:hAnsi="Times New Roman"/>
        </w:rPr>
      </w:pPr>
      <w:r>
        <w:rPr>
          <w:rFonts w:ascii="Times New Roman" w:hAnsi="Times New Roman"/>
        </w:rPr>
        <w:t xml:space="preserve">5. Бюджет затверджується рішенням Боратинської сільської ради у терміни визначені Бюджетним кодексом України. </w:t>
      </w:r>
    </w:p>
    <w:p w:rsidR="00305AE3" w:rsidRDefault="00305AE3" w:rsidP="00305AE3">
      <w:pPr>
        <w:spacing w:after="0" w:line="240" w:lineRule="auto"/>
        <w:jc w:val="both"/>
        <w:rPr>
          <w:rFonts w:ascii="Times New Roman" w:hAnsi="Times New Roman"/>
        </w:rPr>
      </w:pPr>
      <w:r>
        <w:rPr>
          <w:rFonts w:ascii="Times New Roman" w:hAnsi="Times New Roman"/>
        </w:rPr>
        <w:t xml:space="preserve">6. </w:t>
      </w:r>
      <w:r>
        <w:rPr>
          <w:rFonts w:ascii="Times New Roman" w:hAnsi="Times New Roman"/>
          <w:lang w:eastAsia="ru-RU"/>
        </w:rPr>
        <w:t xml:space="preserve">Інформація про виконання бюджету також розміщується в розділі «Економіка та фінанси» на офіційному веб-порталі </w:t>
      </w:r>
      <w:r>
        <w:rPr>
          <w:rFonts w:ascii="Times New Roman" w:hAnsi="Times New Roman"/>
        </w:rPr>
        <w:t xml:space="preserve">Боратинської сільської </w:t>
      </w:r>
      <w:r>
        <w:rPr>
          <w:rFonts w:ascii="Times New Roman" w:hAnsi="Times New Roman"/>
          <w:lang w:eastAsia="ru-RU"/>
        </w:rPr>
        <w:t>ради в мережі Інтернет.</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 xml:space="preserve">Стаття 57. Місцеві податки та збори </w:t>
      </w:r>
    </w:p>
    <w:p w:rsidR="00305AE3" w:rsidRDefault="00305AE3" w:rsidP="00305AE3">
      <w:pPr>
        <w:spacing w:after="0" w:line="240" w:lineRule="auto"/>
        <w:jc w:val="both"/>
        <w:rPr>
          <w:rFonts w:ascii="Times New Roman" w:hAnsi="Times New Roman"/>
        </w:rPr>
      </w:pPr>
      <w:r>
        <w:rPr>
          <w:rFonts w:ascii="Times New Roman" w:hAnsi="Times New Roman"/>
        </w:rPr>
        <w:t xml:space="preserve">1. Боратинська сільська рада в межах своїх повноважень приймає рішення про встановлення на своїй території місцевих податків та зборів. До місцевих належать податки та збори, що встановлені відповідно до переліку і в межах граничних розмірів ставок, визначених Податковим кодексом України. </w:t>
      </w:r>
    </w:p>
    <w:p w:rsidR="00305AE3" w:rsidRDefault="00305AE3" w:rsidP="00305AE3">
      <w:pPr>
        <w:spacing w:after="0" w:line="240" w:lineRule="auto"/>
        <w:jc w:val="both"/>
        <w:rPr>
          <w:rFonts w:ascii="Times New Roman" w:hAnsi="Times New Roman"/>
        </w:rPr>
      </w:pPr>
      <w:r>
        <w:rPr>
          <w:rFonts w:ascii="Times New Roman" w:hAnsi="Times New Roman"/>
        </w:rPr>
        <w:lastRenderedPageBreak/>
        <w:t xml:space="preserve">2. Підготовка та прийняття рішення про встановлення на території Боратинської сільської ради місцевих податків і зборів здійснюється з дотриманням та на виконання вимог Закону України «Про засади державної регуляторної політики в сфері господарської діяльності». </w:t>
      </w:r>
    </w:p>
    <w:p w:rsidR="00305AE3" w:rsidRDefault="00305AE3" w:rsidP="00305AE3">
      <w:pPr>
        <w:spacing w:after="0" w:line="240" w:lineRule="auto"/>
        <w:jc w:val="both"/>
        <w:rPr>
          <w:rFonts w:ascii="Times New Roman" w:hAnsi="Times New Roman"/>
        </w:rPr>
      </w:pPr>
      <w:r>
        <w:rPr>
          <w:rFonts w:ascii="Times New Roman" w:hAnsi="Times New Roman"/>
        </w:rPr>
        <w:t>3. Місцеві податки та збори встановлюються з врахуванням інтересів всієї територіальної громади, для зміцнення майнової та фінансової основи самоврядування територіальної громади і не можуть створювати надмірного навантаження на їх платників, учасників економічної діяльності.</w:t>
      </w:r>
    </w:p>
    <w:p w:rsidR="00305AE3" w:rsidRDefault="00305AE3" w:rsidP="00305AE3">
      <w:pPr>
        <w:spacing w:after="0" w:line="240" w:lineRule="auto"/>
        <w:jc w:val="both"/>
        <w:rPr>
          <w:rFonts w:ascii="Times New Roman" w:hAnsi="Times New Roman"/>
        </w:rPr>
      </w:pPr>
      <w:r>
        <w:rPr>
          <w:rFonts w:ascii="Times New Roman" w:hAnsi="Times New Roman"/>
        </w:rPr>
        <w:t>4. Зарахування місцевих податків та зборів до бюджету здійснюється відповідно до Бюджетного кодексу України.</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rPr>
      </w:pPr>
      <w:r>
        <w:rPr>
          <w:rFonts w:ascii="Times New Roman" w:hAnsi="Times New Roman"/>
          <w:b/>
        </w:rPr>
        <w:t>Стаття 58. Місцеві запозичення</w:t>
      </w:r>
    </w:p>
    <w:p w:rsidR="00305AE3" w:rsidRDefault="00305AE3" w:rsidP="00305AE3">
      <w:pPr>
        <w:spacing w:after="0" w:line="240" w:lineRule="auto"/>
        <w:jc w:val="both"/>
        <w:rPr>
          <w:rFonts w:ascii="Times New Roman" w:hAnsi="Times New Roman"/>
        </w:rPr>
      </w:pPr>
      <w:r>
        <w:rPr>
          <w:rFonts w:ascii="Times New Roman" w:hAnsi="Times New Roman"/>
        </w:rPr>
        <w:t xml:space="preserve">1. Місцеві запозичення – операції, пов’язані з отриманням бюджетом коштів на умовах повернення, платності та строковості, за якими виникають боргові зобов’язання Боратинської сільської ради перед кредитором. </w:t>
      </w:r>
    </w:p>
    <w:p w:rsidR="00305AE3" w:rsidRDefault="00305AE3" w:rsidP="00305AE3">
      <w:pPr>
        <w:spacing w:after="0" w:line="240" w:lineRule="auto"/>
        <w:jc w:val="both"/>
        <w:rPr>
          <w:rFonts w:ascii="Times New Roman" w:hAnsi="Times New Roman"/>
        </w:rPr>
      </w:pPr>
      <w:r>
        <w:rPr>
          <w:rFonts w:ascii="Times New Roman" w:hAnsi="Times New Roman"/>
        </w:rPr>
        <w:t xml:space="preserve">2. Місцеві запозичення здійснюються з метою фінансування бюджету розвитку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Боратинської сільської ради, спрямованих на задоволення інтересів територіальної громади. </w:t>
      </w:r>
    </w:p>
    <w:p w:rsidR="00305AE3" w:rsidRDefault="00305AE3" w:rsidP="00305AE3">
      <w:pPr>
        <w:spacing w:after="0" w:line="240" w:lineRule="auto"/>
        <w:jc w:val="both"/>
        <w:rPr>
          <w:rFonts w:ascii="Times New Roman" w:hAnsi="Times New Roman"/>
        </w:rPr>
      </w:pPr>
      <w:r>
        <w:rPr>
          <w:rFonts w:ascii="Times New Roman" w:hAnsi="Times New Roman"/>
        </w:rPr>
        <w:t>3. Порядок здійснення місцевих запозичень і надання місцевих встановлюється Кабінетом Міністрів України відповідно до умов, визначених Бюджетним кодексом України.</w:t>
      </w:r>
    </w:p>
    <w:p w:rsidR="00305AE3" w:rsidRDefault="00305AE3" w:rsidP="00305AE3">
      <w:pPr>
        <w:spacing w:after="0" w:line="240" w:lineRule="auto"/>
        <w:jc w:val="both"/>
        <w:rPr>
          <w:rFonts w:ascii="Times New Roman" w:hAnsi="Times New Roman"/>
        </w:rPr>
      </w:pPr>
      <w:r>
        <w:rPr>
          <w:rFonts w:ascii="Times New Roman" w:hAnsi="Times New Roman"/>
        </w:rPr>
        <w:t>4. Обсяг та умови здійснення місцевих запозичень і надання місцевих гарантій погоджуються з Міністерством фінансів України.</w:t>
      </w:r>
    </w:p>
    <w:p w:rsidR="00305AE3" w:rsidRDefault="00305AE3" w:rsidP="00305AE3">
      <w:pPr>
        <w:spacing w:after="0"/>
        <w:rPr>
          <w:rFonts w:ascii="Times New Roman" w:hAnsi="Times New Roman"/>
          <w:b/>
        </w:rPr>
      </w:pPr>
      <w:r>
        <w:rPr>
          <w:rFonts w:ascii="Times New Roman" w:hAnsi="Times New Roman"/>
          <w:b/>
        </w:rPr>
        <w:br w:type="page"/>
      </w:r>
    </w:p>
    <w:p w:rsidR="00305AE3" w:rsidRDefault="00305AE3" w:rsidP="00305AE3">
      <w:pPr>
        <w:spacing w:after="0" w:line="240" w:lineRule="auto"/>
        <w:jc w:val="center"/>
        <w:rPr>
          <w:rFonts w:ascii="Times New Roman" w:hAnsi="Times New Roman"/>
          <w:b/>
        </w:rPr>
      </w:pPr>
      <w:r>
        <w:rPr>
          <w:rFonts w:ascii="Times New Roman" w:hAnsi="Times New Roman"/>
          <w:b/>
        </w:rPr>
        <w:lastRenderedPageBreak/>
        <w:t xml:space="preserve">ГЛАВА VІI. ВІДКРИТІСТЬ ТА ПРОЗОРІСТЬ У ДІЯЛЬНОСТІ ОРГАНІВ ТА ПОСАДОВИХ ОСІБ МІСЦЕВОГО САМОВРЯДУВАННЯ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59. Загальні засади</w:t>
      </w:r>
    </w:p>
    <w:p w:rsidR="00305AE3" w:rsidRDefault="00305AE3" w:rsidP="00305AE3">
      <w:pPr>
        <w:spacing w:after="0" w:line="240" w:lineRule="auto"/>
        <w:jc w:val="both"/>
        <w:rPr>
          <w:rFonts w:ascii="Times New Roman" w:hAnsi="Times New Roman"/>
        </w:rPr>
      </w:pPr>
      <w:r>
        <w:rPr>
          <w:rFonts w:ascii="Times New Roman" w:hAnsi="Times New Roman"/>
        </w:rPr>
        <w:t xml:space="preserve">1. Уся інформація, що знаходиться у володінні органів та посадових осіб місцевого самоврядування, є відкритою, крім випадків, передбачених законом. </w:t>
      </w:r>
    </w:p>
    <w:p w:rsidR="00305AE3" w:rsidRDefault="00305AE3" w:rsidP="00305AE3">
      <w:pPr>
        <w:spacing w:after="0" w:line="240" w:lineRule="auto"/>
        <w:jc w:val="both"/>
        <w:rPr>
          <w:rFonts w:ascii="Times New Roman" w:hAnsi="Times New Roman"/>
        </w:rPr>
      </w:pPr>
      <w:r>
        <w:rPr>
          <w:rFonts w:ascii="Times New Roman" w:hAnsi="Times New Roman"/>
        </w:rPr>
        <w:t>2. Право на доступ членів територіальної громади до цієї інформації гарантується обов’язком органів та посадових осіб місцевого самоврядування надавати та оприлюднювати її, забезпечувати безперешкодний доступ до засідань Боратинської сільської ради, виконавчого комітету ради, постійних та тимчасових депутатських комісій ради, крім випадків, передбачених законодавством.</w:t>
      </w:r>
    </w:p>
    <w:p w:rsidR="00305AE3" w:rsidRDefault="00305AE3" w:rsidP="00305AE3">
      <w:pPr>
        <w:spacing w:after="0" w:line="240" w:lineRule="auto"/>
        <w:jc w:val="both"/>
        <w:rPr>
          <w:rFonts w:ascii="Times New Roman" w:hAnsi="Times New Roman"/>
        </w:rPr>
      </w:pPr>
      <w:r>
        <w:rPr>
          <w:rFonts w:ascii="Times New Roman" w:hAnsi="Times New Roman"/>
        </w:rPr>
        <w:t xml:space="preserve">3. Члени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305AE3" w:rsidRDefault="00305AE3" w:rsidP="00305AE3">
      <w:pPr>
        <w:spacing w:after="0" w:line="240" w:lineRule="auto"/>
        <w:jc w:val="both"/>
        <w:rPr>
          <w:rFonts w:ascii="Times New Roman" w:hAnsi="Times New Roman"/>
          <w:b/>
        </w:rPr>
      </w:pPr>
    </w:p>
    <w:p w:rsidR="00305AE3" w:rsidRDefault="00305AE3" w:rsidP="00305AE3">
      <w:pPr>
        <w:spacing w:after="0" w:line="240" w:lineRule="auto"/>
        <w:jc w:val="both"/>
        <w:rPr>
          <w:rFonts w:ascii="Times New Roman" w:hAnsi="Times New Roman"/>
          <w:b/>
        </w:rPr>
      </w:pPr>
      <w:r>
        <w:rPr>
          <w:rFonts w:ascii="Times New Roman" w:hAnsi="Times New Roman"/>
          <w:b/>
        </w:rPr>
        <w:t>Стаття 60. Офіційний веб-портал 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1. З метою застосування сучасних інформаційних технологій у системі управління територіальної громади, задоволення потреб населення, підприємств, установ, організацій на території громади та за її межами в об'єктивній, повній інформації про різні сфери суспільного життя,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Боратинська сільська рада створює і підтримує офіційний веб-портал</w:t>
      </w:r>
      <w:r>
        <w:t xml:space="preserve"> </w:t>
      </w:r>
      <w:r>
        <w:rPr>
          <w:rFonts w:ascii="Times New Roman" w:hAnsi="Times New Roman"/>
        </w:rPr>
        <w:t>Боратинської сільської ради.</w:t>
      </w:r>
    </w:p>
    <w:p w:rsidR="00305AE3" w:rsidRDefault="00305AE3" w:rsidP="00305AE3">
      <w:pPr>
        <w:spacing w:after="0" w:line="240" w:lineRule="auto"/>
        <w:jc w:val="both"/>
        <w:rPr>
          <w:rFonts w:ascii="Times New Roman" w:hAnsi="Times New Roman"/>
        </w:rPr>
      </w:pPr>
      <w:r>
        <w:rPr>
          <w:rFonts w:ascii="Times New Roman" w:hAnsi="Times New Roman"/>
        </w:rPr>
        <w:t xml:space="preserve">2. На офіційному веб-порталі Боратинської сільської ради в мережі Інтернет обов’язково оприлюднюється: </w:t>
      </w:r>
    </w:p>
    <w:p w:rsidR="00305AE3" w:rsidRDefault="00305AE3" w:rsidP="00305AE3">
      <w:pPr>
        <w:spacing w:after="0" w:line="240" w:lineRule="auto"/>
        <w:jc w:val="both"/>
        <w:rPr>
          <w:rFonts w:ascii="Times New Roman" w:hAnsi="Times New Roman"/>
        </w:rPr>
      </w:pPr>
      <w:r>
        <w:rPr>
          <w:rFonts w:ascii="Times New Roman" w:hAnsi="Times New Roman"/>
        </w:rPr>
        <w:t xml:space="preserve">1) 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Боратинської сільської ради; </w:t>
      </w:r>
    </w:p>
    <w:p w:rsidR="00305AE3" w:rsidRDefault="00305AE3" w:rsidP="00305AE3">
      <w:pPr>
        <w:spacing w:after="0" w:line="240" w:lineRule="auto"/>
        <w:jc w:val="both"/>
        <w:rPr>
          <w:rFonts w:ascii="Times New Roman" w:hAnsi="Times New Roman"/>
        </w:rPr>
      </w:pPr>
      <w:bookmarkStart w:id="4" w:name="n110"/>
      <w:bookmarkEnd w:id="4"/>
      <w:r>
        <w:rPr>
          <w:rFonts w:ascii="Times New Roman" w:hAnsi="Times New Roman"/>
        </w:rPr>
        <w:t xml:space="preserve">2) нормативно-правові акти, акти індивідуальної дії (крім </w:t>
      </w:r>
      <w:proofErr w:type="spellStart"/>
      <w:r>
        <w:rPr>
          <w:rFonts w:ascii="Times New Roman" w:hAnsi="Times New Roman"/>
        </w:rPr>
        <w:t>внутрішньоорганізаційних</w:t>
      </w:r>
      <w:proofErr w:type="spellEnd"/>
      <w:r>
        <w:rPr>
          <w:rFonts w:ascii="Times New Roman" w:hAnsi="Times New Roman"/>
        </w:rPr>
        <w:t>), прийняті органами та посадовими особами місцевого самоврядування, проекти їх рішень, інформація про нормативно-правові засади діяльності;</w:t>
      </w:r>
    </w:p>
    <w:p w:rsidR="00305AE3" w:rsidRDefault="00305AE3" w:rsidP="00305AE3">
      <w:pPr>
        <w:spacing w:after="0" w:line="240" w:lineRule="auto"/>
        <w:jc w:val="both"/>
        <w:rPr>
          <w:rFonts w:ascii="Times New Roman" w:hAnsi="Times New Roman"/>
        </w:rPr>
      </w:pPr>
      <w:bookmarkStart w:id="5" w:name="n111"/>
      <w:bookmarkEnd w:id="5"/>
      <w:r>
        <w:rPr>
          <w:rFonts w:ascii="Times New Roman" w:hAnsi="Times New Roman"/>
        </w:rPr>
        <w:t xml:space="preserve"> 3) інформація про систему обліку, види інформації, якою володіють органи та посадові особи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4) перелік наборів даних, що оприлюднюються у формі відкритих даних;</w:t>
      </w:r>
    </w:p>
    <w:p w:rsidR="00305AE3" w:rsidRDefault="00305AE3" w:rsidP="00305AE3">
      <w:pPr>
        <w:spacing w:after="0" w:line="240" w:lineRule="auto"/>
        <w:jc w:val="both"/>
        <w:rPr>
          <w:rFonts w:ascii="Times New Roman" w:hAnsi="Times New Roman"/>
        </w:rPr>
      </w:pPr>
      <w:r>
        <w:rPr>
          <w:rFonts w:ascii="Times New Roman" w:hAnsi="Times New Roman"/>
        </w:rPr>
        <w:t>5) інформація про механізми чи процедури, за допомогою яких члени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6) графік проведення та порядок денний засідань Боратинської сільської ради та її виконавчого комітету, постійних і тимчасових депутатських комісій, наглядових рад комунальних підприємств, громадських рад, робочих груп та інших дорадчих чи допоміжних органів, створених при органах чи посадових особах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7) протоколи засідань постійних і тимчасових депутатських комісій,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8) довідник комунальних підприємств, установ (закладів) та організацій, у тому числі їх телефонів та адрес;</w:t>
      </w:r>
    </w:p>
    <w:p w:rsidR="00305AE3" w:rsidRDefault="00305AE3" w:rsidP="00305AE3">
      <w:pPr>
        <w:spacing w:after="0" w:line="240" w:lineRule="auto"/>
        <w:jc w:val="both"/>
        <w:rPr>
          <w:rFonts w:ascii="Times New Roman" w:hAnsi="Times New Roman"/>
        </w:rPr>
      </w:pPr>
      <w:r>
        <w:rPr>
          <w:rFonts w:ascii="Times New Roman" w:hAnsi="Times New Roman"/>
        </w:rPr>
        <w:t>9) звіт про використання бюджетних коштів, виконання бюджету;</w:t>
      </w:r>
    </w:p>
    <w:p w:rsidR="00305AE3" w:rsidRDefault="00305AE3" w:rsidP="00305AE3">
      <w:pPr>
        <w:spacing w:after="0" w:line="240" w:lineRule="auto"/>
        <w:jc w:val="both"/>
        <w:rPr>
          <w:rFonts w:ascii="Times New Roman" w:hAnsi="Times New Roman"/>
        </w:rPr>
      </w:pPr>
      <w:r>
        <w:rPr>
          <w:rFonts w:ascii="Times New Roman" w:hAnsi="Times New Roman"/>
        </w:rPr>
        <w:t>10) державні стандарти, нормативи, що затверджуються органами та посадовими особами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11) річні плани </w:t>
      </w:r>
      <w:proofErr w:type="spellStart"/>
      <w:r>
        <w:rPr>
          <w:rFonts w:ascii="Times New Roman" w:hAnsi="Times New Roman"/>
        </w:rPr>
        <w:t>закупівель</w:t>
      </w:r>
      <w:proofErr w:type="spellEnd"/>
      <w:r>
        <w:rPr>
          <w:rFonts w:ascii="Times New Roman" w:hAnsi="Times New Roman"/>
        </w:rPr>
        <w:t>;</w:t>
      </w:r>
    </w:p>
    <w:p w:rsidR="00305AE3" w:rsidRDefault="00305AE3" w:rsidP="00305AE3">
      <w:pPr>
        <w:spacing w:after="0" w:line="240" w:lineRule="auto"/>
        <w:jc w:val="both"/>
        <w:rPr>
          <w:rFonts w:ascii="Times New Roman" w:hAnsi="Times New Roman"/>
        </w:rPr>
      </w:pPr>
      <w:r>
        <w:rPr>
          <w:rFonts w:ascii="Times New Roman" w:hAnsi="Times New Roman"/>
        </w:rPr>
        <w:t>12)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305AE3" w:rsidRDefault="00305AE3" w:rsidP="00305AE3">
      <w:pPr>
        <w:spacing w:after="0" w:line="240" w:lineRule="auto"/>
        <w:jc w:val="both"/>
        <w:rPr>
          <w:rFonts w:ascii="Times New Roman" w:hAnsi="Times New Roman"/>
        </w:rPr>
      </w:pPr>
      <w:r>
        <w:rPr>
          <w:rFonts w:ascii="Times New Roman" w:hAnsi="Times New Roman"/>
        </w:rPr>
        <w:t>13) розклад роботи та графік прийому громадян;</w:t>
      </w:r>
    </w:p>
    <w:p w:rsidR="00305AE3" w:rsidRDefault="00305AE3" w:rsidP="00305AE3">
      <w:pPr>
        <w:spacing w:after="0" w:line="240" w:lineRule="auto"/>
        <w:jc w:val="both"/>
        <w:rPr>
          <w:rFonts w:ascii="Times New Roman" w:hAnsi="Times New Roman"/>
        </w:rPr>
      </w:pPr>
      <w:r>
        <w:rPr>
          <w:rFonts w:ascii="Times New Roman" w:hAnsi="Times New Roman"/>
        </w:rPr>
        <w:t>14) генеральний план та детальні плани територій;</w:t>
      </w:r>
    </w:p>
    <w:p w:rsidR="00305AE3" w:rsidRDefault="00305AE3" w:rsidP="00305AE3">
      <w:pPr>
        <w:spacing w:after="0" w:line="240" w:lineRule="auto"/>
        <w:jc w:val="both"/>
        <w:rPr>
          <w:rFonts w:ascii="Times New Roman" w:hAnsi="Times New Roman"/>
        </w:rPr>
      </w:pPr>
      <w:r>
        <w:rPr>
          <w:rFonts w:ascii="Times New Roman" w:hAnsi="Times New Roman"/>
        </w:rPr>
        <w:t>15) перелік об’єктів комунальної власності;</w:t>
      </w:r>
    </w:p>
    <w:p w:rsidR="00305AE3" w:rsidRDefault="00305AE3" w:rsidP="00305AE3">
      <w:pPr>
        <w:spacing w:after="0" w:line="240" w:lineRule="auto"/>
        <w:jc w:val="both"/>
        <w:rPr>
          <w:rFonts w:ascii="Times New Roman" w:hAnsi="Times New Roman"/>
        </w:rPr>
      </w:pPr>
      <w:r>
        <w:rPr>
          <w:rFonts w:ascii="Times New Roman" w:hAnsi="Times New Roman"/>
        </w:rPr>
        <w:t>16) перелік об’єктів комунальної власності, що передані в оренду чи інше право користування (включно з даними про умови передачі об’єктів в оренду);</w:t>
      </w:r>
    </w:p>
    <w:p w:rsidR="00305AE3" w:rsidRDefault="00305AE3" w:rsidP="00305AE3">
      <w:pPr>
        <w:spacing w:after="0" w:line="240" w:lineRule="auto"/>
        <w:jc w:val="both"/>
        <w:rPr>
          <w:rFonts w:ascii="Times New Roman" w:hAnsi="Times New Roman"/>
        </w:rPr>
      </w:pPr>
      <w:r>
        <w:rPr>
          <w:rFonts w:ascii="Times New Roman" w:hAnsi="Times New Roman"/>
        </w:rPr>
        <w:t>17) інформація про землі запасу територіальної громади та майнові об’єкти (приміщення) комунальної форми власності, які можуть бути передані в користування;</w:t>
      </w:r>
    </w:p>
    <w:p w:rsidR="00305AE3" w:rsidRDefault="00305AE3" w:rsidP="00305AE3">
      <w:pPr>
        <w:spacing w:after="0" w:line="240" w:lineRule="auto"/>
        <w:jc w:val="both"/>
        <w:rPr>
          <w:rFonts w:ascii="Times New Roman" w:hAnsi="Times New Roman"/>
        </w:rPr>
      </w:pPr>
      <w:r>
        <w:rPr>
          <w:rFonts w:ascii="Times New Roman" w:hAnsi="Times New Roman"/>
        </w:rPr>
        <w:t>18) перелік суб’єктів господарювання комунальної власності;</w:t>
      </w:r>
    </w:p>
    <w:p w:rsidR="00305AE3" w:rsidRDefault="00305AE3" w:rsidP="00305AE3">
      <w:pPr>
        <w:spacing w:after="0" w:line="240" w:lineRule="auto"/>
        <w:jc w:val="both"/>
        <w:rPr>
          <w:rFonts w:ascii="Times New Roman" w:hAnsi="Times New Roman"/>
        </w:rPr>
      </w:pPr>
      <w:r>
        <w:rPr>
          <w:rFonts w:ascii="Times New Roman" w:hAnsi="Times New Roman"/>
        </w:rPr>
        <w:t>19) фінансова звітність суб’єктів господарювання комунальної власності;</w:t>
      </w:r>
    </w:p>
    <w:p w:rsidR="00305AE3" w:rsidRDefault="00305AE3" w:rsidP="00305AE3">
      <w:pPr>
        <w:spacing w:after="0" w:line="240" w:lineRule="auto"/>
        <w:jc w:val="both"/>
        <w:rPr>
          <w:rFonts w:ascii="Times New Roman" w:hAnsi="Times New Roman"/>
        </w:rPr>
      </w:pPr>
      <w:r>
        <w:rPr>
          <w:rFonts w:ascii="Times New Roman" w:hAnsi="Times New Roman"/>
        </w:rPr>
        <w:lastRenderedPageBreak/>
        <w:t>20) реєстр боргових зобов'язань суб'єктів господарювання комунальної власності територіальної громади;</w:t>
      </w:r>
    </w:p>
    <w:p w:rsidR="00305AE3" w:rsidRDefault="00305AE3" w:rsidP="00305AE3">
      <w:pPr>
        <w:spacing w:after="0" w:line="240" w:lineRule="auto"/>
        <w:jc w:val="both"/>
        <w:rPr>
          <w:rFonts w:ascii="Times New Roman" w:hAnsi="Times New Roman"/>
        </w:rPr>
      </w:pPr>
      <w:r>
        <w:rPr>
          <w:rFonts w:ascii="Times New Roman" w:hAnsi="Times New Roman"/>
        </w:rPr>
        <w:t xml:space="preserve">21) перелік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proofErr w:type="spellStart"/>
      <w:r>
        <w:rPr>
          <w:rFonts w:ascii="Times New Roman" w:hAnsi="Times New Roman"/>
        </w:rPr>
        <w:t>дрібнороздрібної</w:t>
      </w:r>
      <w:proofErr w:type="spellEnd"/>
      <w:r>
        <w:rPr>
          <w:rFonts w:ascii="Times New Roman" w:hAnsi="Times New Roman"/>
        </w:rPr>
        <w:t xml:space="preserve"> торговельної мережі в утриманні об’єктів благоустрою відповідної адміністративно-територіальної одиниці;</w:t>
      </w:r>
    </w:p>
    <w:p w:rsidR="00305AE3" w:rsidRDefault="00305AE3" w:rsidP="00305AE3">
      <w:pPr>
        <w:spacing w:after="0" w:line="240" w:lineRule="auto"/>
        <w:jc w:val="both"/>
        <w:rPr>
          <w:rFonts w:ascii="Times New Roman" w:hAnsi="Times New Roman"/>
        </w:rPr>
      </w:pPr>
      <w:r>
        <w:rPr>
          <w:rFonts w:ascii="Times New Roman" w:hAnsi="Times New Roman"/>
        </w:rPr>
        <w:t>22) перелік та контакти перевізників, що надають послуги пасажирського автомобільного транспорту, та маршрути перевезення;</w:t>
      </w:r>
    </w:p>
    <w:p w:rsidR="00305AE3" w:rsidRDefault="00305AE3" w:rsidP="00305AE3">
      <w:pPr>
        <w:spacing w:after="0" w:line="240" w:lineRule="auto"/>
        <w:jc w:val="both"/>
        <w:rPr>
          <w:rFonts w:ascii="Times New Roman" w:hAnsi="Times New Roman"/>
        </w:rPr>
      </w:pPr>
      <w:r>
        <w:rPr>
          <w:rFonts w:ascii="Times New Roman" w:hAnsi="Times New Roman"/>
        </w:rPr>
        <w:t>23) перелік розповсюджувачів реклами, що отримали дозвіл на розміщення зовнішньої реклами;</w:t>
      </w:r>
    </w:p>
    <w:p w:rsidR="00305AE3" w:rsidRDefault="00305AE3" w:rsidP="00305AE3">
      <w:pPr>
        <w:spacing w:after="0" w:line="240" w:lineRule="auto"/>
        <w:jc w:val="both"/>
        <w:rPr>
          <w:rFonts w:ascii="Times New Roman" w:hAnsi="Times New Roman"/>
        </w:rPr>
      </w:pPr>
      <w:r>
        <w:rPr>
          <w:rFonts w:ascii="Times New Roman" w:hAnsi="Times New Roman"/>
        </w:rPr>
        <w:t>24) інформація про рекламні засоби;</w:t>
      </w:r>
    </w:p>
    <w:p w:rsidR="00305AE3" w:rsidRDefault="00305AE3" w:rsidP="00305AE3">
      <w:pPr>
        <w:spacing w:after="0" w:line="240" w:lineRule="auto"/>
        <w:jc w:val="both"/>
        <w:rPr>
          <w:rFonts w:ascii="Times New Roman" w:hAnsi="Times New Roman"/>
        </w:rPr>
      </w:pPr>
      <w:r>
        <w:rPr>
          <w:rFonts w:ascii="Times New Roman" w:hAnsi="Times New Roman"/>
        </w:rPr>
        <w:t>25) перелік земельних ділянок, що пропонуються для здійснення забудови;</w:t>
      </w:r>
    </w:p>
    <w:p w:rsidR="00305AE3" w:rsidRDefault="00305AE3" w:rsidP="00305AE3">
      <w:pPr>
        <w:spacing w:after="0" w:line="240" w:lineRule="auto"/>
        <w:jc w:val="both"/>
        <w:rPr>
          <w:rFonts w:ascii="Times New Roman" w:hAnsi="Times New Roman"/>
        </w:rPr>
      </w:pPr>
      <w:r>
        <w:rPr>
          <w:rFonts w:ascii="Times New Roman" w:hAnsi="Times New Roman"/>
        </w:rPr>
        <w:t>26)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305AE3" w:rsidRDefault="00305AE3" w:rsidP="00305AE3">
      <w:pPr>
        <w:spacing w:after="0" w:line="240" w:lineRule="auto"/>
        <w:jc w:val="both"/>
        <w:rPr>
          <w:rFonts w:ascii="Times New Roman" w:hAnsi="Times New Roman"/>
        </w:rPr>
      </w:pPr>
      <w:r>
        <w:rPr>
          <w:rFonts w:ascii="Times New Roman" w:hAnsi="Times New Roman"/>
        </w:rPr>
        <w:t xml:space="preserve">2. Акти органів та посадових осіб місцевого самоврядування розміщуються на офіційному веб-порталі Боратинської сільської ради в мережі Інтернет у форматі, що дозволяє пошук за реквізитами, із зазначенням дати їх оприлюднення, набуття і втрати чинності. </w:t>
      </w:r>
    </w:p>
    <w:p w:rsidR="00305AE3" w:rsidRDefault="00305AE3" w:rsidP="00305AE3">
      <w:pPr>
        <w:spacing w:after="0" w:line="240" w:lineRule="auto"/>
        <w:jc w:val="both"/>
        <w:rPr>
          <w:rFonts w:ascii="Times New Roman" w:hAnsi="Times New Roman"/>
        </w:rPr>
      </w:pPr>
      <w:r>
        <w:rPr>
          <w:rFonts w:ascii="Times New Roman" w:hAnsi="Times New Roman"/>
        </w:rPr>
        <w:t xml:space="preserve">3. Інформація на офіційному веб-порталі Боратинської сільської ради в мережі Інтернет  розміщується українською мовою, а також може бути доступна іноземними мовами. </w:t>
      </w:r>
    </w:p>
    <w:p w:rsidR="00305AE3" w:rsidRDefault="00305AE3" w:rsidP="00305AE3">
      <w:pPr>
        <w:spacing w:after="0" w:line="240" w:lineRule="auto"/>
        <w:jc w:val="both"/>
        <w:rPr>
          <w:rFonts w:ascii="Times New Roman" w:hAnsi="Times New Roman"/>
        </w:rPr>
      </w:pPr>
      <w:r>
        <w:rPr>
          <w:rFonts w:ascii="Times New Roman" w:hAnsi="Times New Roman"/>
        </w:rPr>
        <w:t>4. Органи та посадові особи місцевого самоврядування можуть мати офіційні облікові записи в соціальних мережах.</w:t>
      </w:r>
    </w:p>
    <w:p w:rsidR="00305AE3" w:rsidRDefault="00305AE3" w:rsidP="00305AE3"/>
    <w:p w:rsidR="00305AE3" w:rsidRDefault="00305AE3" w:rsidP="00305AE3">
      <w:pPr>
        <w:spacing w:after="0"/>
        <w:jc w:val="center"/>
        <w:rPr>
          <w:rFonts w:ascii="Times New Roman" w:eastAsiaTheme="minorHAnsi" w:hAnsi="Times New Roman"/>
          <w:b/>
        </w:rPr>
      </w:pPr>
      <w:r>
        <w:rPr>
          <w:rFonts w:ascii="Times New Roman" w:eastAsiaTheme="minorHAnsi" w:hAnsi="Times New Roman"/>
          <w:b/>
        </w:rPr>
        <w:t xml:space="preserve">Розділ </w:t>
      </w:r>
      <w:r>
        <w:rPr>
          <w:rFonts w:ascii="Times New Roman" w:eastAsiaTheme="minorHAnsi" w:hAnsi="Times New Roman"/>
          <w:b/>
          <w:lang w:val="en-US"/>
        </w:rPr>
        <w:t>VIII</w:t>
      </w:r>
      <w:r>
        <w:rPr>
          <w:rFonts w:ascii="Times New Roman" w:eastAsiaTheme="minorHAnsi" w:hAnsi="Times New Roman"/>
          <w:b/>
        </w:rPr>
        <w:t>. ВІДНОСИНИ ТЕРИТОРІАЛЬНОЇ ГРОМАДИ ТА ОРГАНІВ МІСЦЕВОГО САМОВРЯДУВАННЯ З ІНШИМИ ГРОМАДАМИ, ДЕРЖАВНИМИ ОРГАНАМИ, ПІДПРИЄМСТВАМИ, УСТАНОВАМИ ТА ОРГАНІЗАЦІЯМИ</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bCs/>
        </w:rPr>
        <w:t>Стаття 61. Взаємовідносини територіальної громади з державою</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Взаємовідносини територіальної громади з державою відбуваються у спосіб та в межах, що передбачені Конституцією, законами України та цим Статутом.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Основними напрямками здійснення відносин у певних сферах спільної діяльності є:</w:t>
      </w:r>
    </w:p>
    <w:p w:rsidR="00305AE3" w:rsidRDefault="00305AE3" w:rsidP="00305AE3">
      <w:pPr>
        <w:spacing w:after="0"/>
        <w:jc w:val="both"/>
        <w:rPr>
          <w:rFonts w:ascii="Times New Roman" w:eastAsiaTheme="minorHAnsi" w:hAnsi="Times New Roman"/>
        </w:rPr>
      </w:pPr>
      <w:r>
        <w:rPr>
          <w:rFonts w:ascii="Times New Roman" w:eastAsiaTheme="minorHAnsi" w:hAnsi="Times New Roman"/>
          <w:bCs/>
        </w:rPr>
        <w:t>1) у сфері фінансів та майна:</w:t>
      </w:r>
    </w:p>
    <w:p w:rsidR="00305AE3" w:rsidRDefault="00305AE3" w:rsidP="00305AE3">
      <w:pPr>
        <w:numPr>
          <w:ilvl w:val="0"/>
          <w:numId w:val="1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надання державою фінансової підтримки для виконання повноважень органами місцевого самоврядування, зокрема, у формі субвенцій;</w:t>
      </w:r>
    </w:p>
    <w:p w:rsidR="00305AE3" w:rsidRDefault="00305AE3" w:rsidP="00305AE3">
      <w:pPr>
        <w:numPr>
          <w:ilvl w:val="0"/>
          <w:numId w:val="1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надання громадою державі частини доходів від загальнодержавних податків і зборів в порядку, встановленому законом про Державний бюджет;</w:t>
      </w:r>
    </w:p>
    <w:p w:rsidR="00305AE3" w:rsidRDefault="00305AE3" w:rsidP="00305AE3">
      <w:pPr>
        <w:numPr>
          <w:ilvl w:val="0"/>
          <w:numId w:val="1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безоплатна передача державою майна громаді та громадою – державі;</w:t>
      </w:r>
    </w:p>
    <w:p w:rsidR="00305AE3" w:rsidRDefault="00305AE3" w:rsidP="00305AE3">
      <w:pPr>
        <w:spacing w:after="0"/>
        <w:jc w:val="both"/>
        <w:rPr>
          <w:rFonts w:ascii="Times New Roman" w:eastAsiaTheme="minorHAnsi" w:hAnsi="Times New Roman"/>
        </w:rPr>
      </w:pPr>
      <w:r>
        <w:rPr>
          <w:rFonts w:ascii="Times New Roman" w:eastAsiaTheme="minorHAnsi" w:hAnsi="Times New Roman"/>
          <w:bCs/>
        </w:rPr>
        <w:t>2) у сфері охорони здоров’я, освіти та соціального захисту:</w:t>
      </w:r>
    </w:p>
    <w:p w:rsidR="00305AE3" w:rsidRDefault="00305AE3" w:rsidP="00305AE3">
      <w:pPr>
        <w:numPr>
          <w:ilvl w:val="1"/>
          <w:numId w:val="15"/>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реалізація органами місцевого самоврядування політики держави та загальнодержавних програм у сфері освіти, охорони здоров’я та соціального захисту населення;</w:t>
      </w:r>
    </w:p>
    <w:p w:rsidR="00305AE3" w:rsidRDefault="00305AE3" w:rsidP="00305AE3">
      <w:pPr>
        <w:numPr>
          <w:ilvl w:val="1"/>
          <w:numId w:val="15"/>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надання державою організаційної, методичної та фінансової допомоги органам місцевого самоврядування на реалізацію політики держави та загальнодержавних програм у сфері освіти, охорони здоров’я та соціального захисту;</w:t>
      </w:r>
    </w:p>
    <w:p w:rsidR="00305AE3" w:rsidRDefault="00305AE3" w:rsidP="00305AE3">
      <w:pPr>
        <w:spacing w:after="0"/>
        <w:jc w:val="both"/>
        <w:rPr>
          <w:rFonts w:ascii="Times New Roman" w:eastAsiaTheme="minorHAnsi" w:hAnsi="Times New Roman"/>
        </w:rPr>
      </w:pPr>
      <w:r>
        <w:rPr>
          <w:rFonts w:ascii="Times New Roman" w:eastAsiaTheme="minorHAnsi" w:hAnsi="Times New Roman"/>
          <w:bCs/>
        </w:rPr>
        <w:t>3) у сфері забезпечення законності та правопорядку:</w:t>
      </w:r>
    </w:p>
    <w:p w:rsidR="00305AE3" w:rsidRDefault="00305AE3" w:rsidP="00305AE3">
      <w:pPr>
        <w:numPr>
          <w:ilvl w:val="1"/>
          <w:numId w:val="16"/>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здійснення органами місцевого самоврядування своєї діяльності лише на підставі, в межах повноважень та у спосіб, що передбачені Конституцією та законами України;</w:t>
      </w:r>
    </w:p>
    <w:p w:rsidR="00305AE3" w:rsidRDefault="00305AE3" w:rsidP="00305AE3">
      <w:pPr>
        <w:numPr>
          <w:ilvl w:val="1"/>
          <w:numId w:val="16"/>
        </w:numPr>
        <w:tabs>
          <w:tab w:val="left" w:pos="284"/>
        </w:tabs>
        <w:spacing w:after="0"/>
        <w:ind w:left="0" w:firstLine="0"/>
        <w:contextualSpacing/>
        <w:jc w:val="both"/>
        <w:rPr>
          <w:rFonts w:ascii="Times New Roman" w:eastAsiaTheme="minorHAnsi" w:hAnsi="Times New Roman"/>
          <w:b/>
          <w:i/>
        </w:rPr>
      </w:pPr>
      <w:r>
        <w:rPr>
          <w:rFonts w:ascii="Times New Roman" w:eastAsiaTheme="minorHAnsi" w:hAnsi="Times New Roman"/>
        </w:rPr>
        <w:t>здійснення державою у межах чинного законодавства нагляду і контролю за діяльністю органів місцевого самоврядування, а також за законним та ефективним витрачанням коштів місцевого бюджету тощо.</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rPr>
        <w:t xml:space="preserve">Стаття 62. Взаємовідносини Боратинської громади з іншими територіальними громадами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1. Налагодження відносин Боратинської громади з іншими територіальними громадами здійснюється з метою запровадження більш ефективних механізмів розв’язання спільних проблем, обміну досвідом, захисту спільних інтересів громад.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2. Відносини Боратинської громади з іншими територіальними громадами можуть оформлятись у вигляді відповідних договорів, ухвалених представницькими органами місцевого самоврядування та підписаних уповноваженими представниками громад, або в інший спосіб не заборонений законом, зокрема, на основі Закону України «Про співробітництво територіальних громад».</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Боратинська громада вправі спільно з іншою територіальною громадою (</w:t>
      </w:r>
      <w:proofErr w:type="spellStart"/>
      <w:r>
        <w:rPr>
          <w:rFonts w:ascii="Times New Roman" w:eastAsiaTheme="minorHAnsi" w:hAnsi="Times New Roman"/>
        </w:rPr>
        <w:t>ами</w:t>
      </w:r>
      <w:proofErr w:type="spellEnd"/>
      <w:r>
        <w:rPr>
          <w:rFonts w:ascii="Times New Roman" w:eastAsiaTheme="minorHAnsi" w:hAnsi="Times New Roman"/>
        </w:rPr>
        <w:t>):</w:t>
      </w:r>
    </w:p>
    <w:p w:rsidR="00305AE3" w:rsidRDefault="00305AE3" w:rsidP="00305AE3">
      <w:pPr>
        <w:numPr>
          <w:ilvl w:val="1"/>
          <w:numId w:val="17"/>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об’єднувати на договірних засадах кошти місцевого бюджету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305AE3" w:rsidRDefault="00305AE3" w:rsidP="00305AE3">
      <w:pPr>
        <w:numPr>
          <w:ilvl w:val="1"/>
          <w:numId w:val="17"/>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об’єднувати на договірних засадах на праві спільної власності об’єкти права комунальної власності для виконання спільних проектів або для спільного утримання комунальних підприємств, установ та організацій і створювати для цього відповідні органи і служби;</w:t>
      </w:r>
    </w:p>
    <w:p w:rsidR="00305AE3" w:rsidRDefault="00305AE3" w:rsidP="00305AE3">
      <w:pPr>
        <w:numPr>
          <w:ilvl w:val="1"/>
          <w:numId w:val="17"/>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визначати порядок використання коштів та іншого майна, що перебувають у спільній власності територіальних громад.</w:t>
      </w:r>
    </w:p>
    <w:p w:rsidR="00305AE3" w:rsidRDefault="00305AE3" w:rsidP="00305AE3">
      <w:pPr>
        <w:numPr>
          <w:ilvl w:val="1"/>
          <w:numId w:val="17"/>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об’єднуватись в асоціації, вступати до асоціацій, у тому числі, міжнародних та інші форми добровільних об’єднань органів місцевого самоврядування, що представляють спільні інтереси територіальних громад.</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4. Боратинська сільська рада, представляючи Боратинську громаду </w:t>
      </w:r>
      <w:proofErr w:type="spellStart"/>
      <w:r>
        <w:rPr>
          <w:rFonts w:ascii="Times New Roman" w:eastAsiaTheme="minorHAnsi" w:hAnsi="Times New Roman"/>
        </w:rPr>
        <w:t>громаду</w:t>
      </w:r>
      <w:proofErr w:type="spellEnd"/>
      <w:r>
        <w:rPr>
          <w:rFonts w:ascii="Times New Roman" w:eastAsiaTheme="minorHAnsi" w:hAnsi="Times New Roman"/>
        </w:rPr>
        <w:t>, бере участь у внутрішньодержавному міжмуніципальному співробітництві, здійснюючи його безпосередньо з територіальними громадами інших міст України, а також в рамках асоціацій та інших форм добровільних об’єднань органів місцевого самоврядування України, для чого відповідно до законодавства України та цього Статуту можуть вживатися необхідні дії та укладатися необхідні угоди.</w:t>
      </w:r>
    </w:p>
    <w:p w:rsidR="00305AE3" w:rsidRDefault="00305AE3" w:rsidP="00305AE3">
      <w:pPr>
        <w:spacing w:after="0"/>
        <w:jc w:val="both"/>
        <w:rPr>
          <w:rFonts w:ascii="Times New Roman" w:eastAsiaTheme="minorHAnsi" w:hAnsi="Times New Roman"/>
        </w:rPr>
      </w:pPr>
    </w:p>
    <w:p w:rsidR="00305AE3" w:rsidRDefault="00305AE3" w:rsidP="00305AE3">
      <w:pPr>
        <w:spacing w:after="0"/>
        <w:jc w:val="both"/>
        <w:rPr>
          <w:rFonts w:ascii="Times New Roman" w:eastAsiaTheme="minorHAnsi" w:hAnsi="Times New Roman"/>
          <w:b/>
        </w:rPr>
      </w:pPr>
      <w:r>
        <w:rPr>
          <w:rFonts w:ascii="Times New Roman" w:eastAsiaTheme="minorHAnsi" w:hAnsi="Times New Roman"/>
          <w:b/>
        </w:rPr>
        <w:t xml:space="preserve">Стаття 63. </w:t>
      </w:r>
      <w:r>
        <w:rPr>
          <w:rFonts w:ascii="Times New Roman" w:eastAsiaTheme="minorHAnsi" w:hAnsi="Times New Roman"/>
          <w:b/>
          <w:bCs/>
        </w:rPr>
        <w:t>Взаємовідносини органів місцевого самоврядування з іншими органами публічної влади на території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Органам місцевого самоврядування законодавством України та цим Статутом забезпечується можливість участі у діяльності органів державної влади і управління, які діють на території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Боратинська сільська рада може ініціювати в обласній раді, яка представляє спільні інтереси територіальних громад, розгляд питань, які стосуються інтересів територіальної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3. Боратинська сільська рада та виконком можуть залучатися до участі у формуванні та реалізації на своїй території державних і обласних програм. При цьому їм відшкодовуються витрати, пов’язані з реалізацією цих програм.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Боратинська сільська рада за власною ініціативою або за пропозицією сільського голови може входити в органи державної влади і управління з пропозиціями про розробку державних та обласних програм, спрямованих на розв’язання проблем територіальної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5. Спільними предметами відання органів державної та виконавчої влади України і місцевого самоврядування є такі:</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захист прав і свобод, законних інтересів членів громади, зокрема, національних меншин;</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забезпечення законності, правопорядку, громадської безпеки;</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розмежування державної і комунальної власності;</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встановлення загальних принципів оподаткування, місцевих і державних зборів;</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природокористування;</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охорона природного середовища, збереження природно-заповідних місць;</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забезпечення екологічної безпеки, вжиття заходів попередження природних і техногенних катастроф, стихійних лих, епідемій, епізоотій, ліквідація їх наслідків;</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формування і реалізація антикризових програм і заходів, які запобігають соціальній напрузі та соціальним катаклізмам;</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збереження та охорона пам’ятників археології, архітектури, історії та культури;</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загальні питання виховання, освіти, науки, культури, фізичної культури і спорту;</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координація питань охорони здоров’я, сім’ї, материнства і дитинства, соціального захисту;</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встановлення загальних принципів організації та взаємодії державної влади і місцевого самоврядування;</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lastRenderedPageBreak/>
        <w:t>координація міжнародних і зовнішньоекономічних зв’язків, укладення міжнародних договорів з питань становлення, функціонування та розвитку локальної демократії, місцевого розвитку та з питань зовнішніх запозичень на потреби розвитку територіальної громади;</w:t>
      </w:r>
    </w:p>
    <w:p w:rsidR="00305AE3" w:rsidRDefault="00305AE3" w:rsidP="00305AE3">
      <w:pPr>
        <w:numPr>
          <w:ilvl w:val="1"/>
          <w:numId w:val="18"/>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забезпечення відповідності Статуту, нормативно-правових та інших актів місцевої влади Конституції та законам України.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6. Органи державної і виконавчої влади, органи місцевого самоврядування взаємодіють між собою на принципах:</w:t>
      </w:r>
    </w:p>
    <w:p w:rsidR="00305AE3" w:rsidRDefault="00305AE3" w:rsidP="00305AE3">
      <w:pPr>
        <w:numPr>
          <w:ilvl w:val="1"/>
          <w:numId w:val="19"/>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законності, що припускає розмежування між собою функцій, повноважень і відповідальності згідно із законодавством на основі договору;</w:t>
      </w:r>
    </w:p>
    <w:p w:rsidR="00305AE3" w:rsidRDefault="00305AE3" w:rsidP="00305AE3">
      <w:pPr>
        <w:numPr>
          <w:ilvl w:val="1"/>
          <w:numId w:val="19"/>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відкритості, що передбачає вільний доступ до інформації по всіх напрямах співпраці;</w:t>
      </w:r>
    </w:p>
    <w:p w:rsidR="00305AE3" w:rsidRDefault="00305AE3" w:rsidP="00305AE3">
      <w:pPr>
        <w:numPr>
          <w:ilvl w:val="1"/>
          <w:numId w:val="19"/>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 xml:space="preserve">невтручання в </w:t>
      </w:r>
      <w:proofErr w:type="spellStart"/>
      <w:r>
        <w:rPr>
          <w:rFonts w:ascii="Times New Roman" w:eastAsiaTheme="minorHAnsi" w:hAnsi="Times New Roman"/>
        </w:rPr>
        <w:t>компетенційні</w:t>
      </w:r>
      <w:proofErr w:type="spellEnd"/>
      <w:r>
        <w:rPr>
          <w:rFonts w:ascii="Times New Roman" w:eastAsiaTheme="minorHAnsi" w:hAnsi="Times New Roman"/>
        </w:rPr>
        <w:t xml:space="preserve"> повноваження іншої сторони;</w:t>
      </w:r>
    </w:p>
    <w:p w:rsidR="00305AE3" w:rsidRDefault="00305AE3" w:rsidP="00305AE3">
      <w:pPr>
        <w:numPr>
          <w:ilvl w:val="1"/>
          <w:numId w:val="19"/>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чесного партнерства, що припускає відкриту і справедливу взаємодію у сфері податкової, кредитно-грошової, бюджетної, митної політики на користь громаді;</w:t>
      </w:r>
    </w:p>
    <w:p w:rsidR="00305AE3" w:rsidRDefault="00305AE3" w:rsidP="00305AE3">
      <w:pPr>
        <w:numPr>
          <w:ilvl w:val="1"/>
          <w:numId w:val="19"/>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тісної співпраці при визначенні порядку формування обласного і місцевого бюджетів, фінансування цільових програм, контролю за всіма джерелами надходжень до місцевого бюджету та вивезенням капіталу тощо.</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7. Державний контроль за діяльністю органів та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та їх посадових осіб у здійснення органами місцевого самоврядування їхніх власних повноважень.</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b/>
          <w:bCs/>
        </w:rPr>
      </w:pPr>
      <w:r>
        <w:rPr>
          <w:rFonts w:ascii="Times New Roman" w:eastAsiaTheme="minorHAnsi" w:hAnsi="Times New Roman"/>
          <w:b/>
        </w:rPr>
        <w:t xml:space="preserve">Стаття 64. </w:t>
      </w:r>
      <w:r>
        <w:rPr>
          <w:rFonts w:ascii="Times New Roman" w:eastAsiaTheme="minorHAnsi" w:hAnsi="Times New Roman"/>
          <w:b/>
          <w:bCs/>
        </w:rPr>
        <w:t>Захист прав та законних інтересів місцевої громади органами місцевого самоврядування у взаємовідносинах з іншими органами публічної влади на території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Органи виконавчої влади, їх посадові особи не мають права втручатися у законну діяльність органів та посадових осіб Боратинської сільської ради, а також вирішувати питання, віднесені Конституцією, законами України, цим Статутом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Виконавчі органи Боратинської сільської ради мають право звертатись до суду про визнання незаконними актів органів виконавчої влади, інших органів місцевого самоврядування, підприємств, установ та організацій незалежно від форми власності, які обмежують права територіальної громади та повноваження органів та посадових осіб місцевого самоврядування.</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Виконавчі органи Боратинської сільської ради мають право вносити подання до відповідних органів про притягнення до відповідальності посадових осіб, якщо вони ігнорують законні вимоги та рішення органів місцевого самоврядування, прийняті в межах їх повноважень.</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У разі розгляду обласною державною адміністрацією питань, які зачіпають інтереси територіальної громади та місцевого самоврядування, вона повинна повідомити про це відповідні органи та посадових осіб місцевого самоврядування та забезпечити можливість представлення позиції територіальної громади та органів місцевого самоврядування при розгляді цих питань.</w:t>
      </w:r>
    </w:p>
    <w:p w:rsidR="00305AE3" w:rsidRDefault="00305AE3" w:rsidP="00305AE3">
      <w:pPr>
        <w:spacing w:after="0"/>
        <w:jc w:val="both"/>
        <w:rPr>
          <w:rFonts w:ascii="Times New Roman" w:eastAsiaTheme="minorHAnsi" w:hAnsi="Times New Roman"/>
          <w:b/>
          <w:i/>
        </w:rPr>
      </w:pPr>
      <w:r>
        <w:rPr>
          <w:rFonts w:ascii="Times New Roman" w:eastAsiaTheme="minorHAnsi" w:hAnsi="Times New Roman"/>
        </w:rPr>
        <w:t>5. Органи та посадові особи місцевого самоврядування мають право звертатися до суду щодо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повноваження органів та посадових осіб місцевого самоврядування.</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b/>
        </w:rPr>
      </w:pPr>
      <w:r>
        <w:rPr>
          <w:rFonts w:ascii="Times New Roman" w:eastAsiaTheme="minorHAnsi" w:hAnsi="Times New Roman"/>
          <w:b/>
        </w:rPr>
        <w:t xml:space="preserve">Стаття 65. Участь органів місцевого самоврядування у добровільних об’єднаннях органів місцевого самоврядування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1. Боратинська сільська рада та її органи з метою більш ефективного здійснення своїх повноважень, захисту прав та інтересів територіальної громади можуть входити в асоціації та інші форми добровільних об’єднань органів місцевого самоврядування, що мають обласний, міжобласний, всеукраїнський статус і зареєстровані згідно з чинним законодавством України.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 xml:space="preserve">2. Боратинська сільська рада та її органи можуть входити до міжнародних асоціацій та інших добровільних об’єднань органів місцевого самоврядування.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3. Боратинська сільська рада забезпечує фінансові та інші зобов’язання, що випливають з участі ради та її органів в добровільних об’єднаннях органів місцевого самоврядування.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Участь органів місцевого самоврядування у добровільних об’єднаннях органів місцевого самоврядування здійснюється відповідно до Європейської хартії місцевого самоврядування, Закону України «Про місцеве самоврядування в Україні», Закону України «Про асоціації органів місцевого самоврядування», інших законодавчих актів.</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b/>
        </w:rPr>
      </w:pPr>
      <w:r>
        <w:rPr>
          <w:rFonts w:ascii="Times New Roman" w:eastAsiaTheme="minorHAnsi" w:hAnsi="Times New Roman"/>
          <w:b/>
        </w:rPr>
        <w:t>Стаття 66. Взаємовідносини органів місцевого самоврядування з підприємствами, установами та організаціями комунальної власності</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Підприємства, установи й організації, що належать до комунальної власності територіальної громади, створюються, реорганізовуються та ліквідовуються за рішенням Боратинської сільської ради у порядку, встановленому Боратинської сільською радою відповідно до чинного законодавства та цього Статуту.</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Відносини органів місцевого самоврядування з підприємствами, установами та організаціями, які знаходяться у комунальній власності територіальної громади, будуються на засадах їх підлеглості, підзвітності та підконтрольності органам місцевого самоврядування.</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По відношенню до підприємств, установ та організацій, які знаходяться у комунальній власності, територіальна громада, відповідні органи та посадові особи місцевого самоврядування здійснюють наступні функції:</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1) утворюють, реорганізують, перепрофілюють та ліквідують підприємства, установи та організації у порядку, визначеному чинним законодавством та цим Статутом;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призначають та звільняють з посади керівників підприємств, установ та організацій, заслуховують звіти про їх діяльність;</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визначають цілі, функції, організаційні форми та порядок діяльності, затверджують статути створюваних підприємств, установ та організацій;</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встановлюють у порядку та в межах, визначених законодавством, тарифи на побутові, комунальні, транспортні та інші послуги, які надають підприємства та організації;</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5) встановлюють порядок контролю за якістю комунальних робіт, товарів і послуг, а також порядок перегляду тарифів на вказані послуги залежно від їх якості. При цьому для кожного комунального підприємства та виду послуг Боратинської сільською радою затверджуються базові кількісні нормативи надання послуг і порядок перерахунку вартості цих послуг у зв’язку із відхиленням від цих нормативних показників, якщо ці відхилення знижують якість послуг.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6) ухвалюють рішення в межах, визначених законодавством та цим Статутом про відчуження об’єктів комунальної власності територіальної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7) встановлюють для підприємств, установ та організацій розмір частини прибутку, який підлягає зарахуванню до місцевого бюджету;</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8) контролюють ефективність та законність використання майна підприємств, установ та організацій у порядку, визначеному чинним законодавством;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9) здійснюють інші функції, передбачені чинним законодавством.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Сільський голова призначає і звільняє керівників комунальних підприємств, установ і організацій, що знаходяться у комунальній власності територіальної громади, укладає з ними контракти.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5. Майно, закріплене за комунальними підприємствами, що знаходяться у комунальній власності територіальної громади, належить їм на праві господарського ведення.</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6. Майно, закріплене за установами та організаціями, що належать до комунальної власності територіальної громади, знаходиться в їх оперативному управлінні.</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 7. Передача комунального майна комунальним підприємствам, установам та організаціям, що належать до комунальної власності територіальної громади, здійснюється в порядку, встановленому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Боратинською сільською радою відповідно до чинного законодавства.</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b/>
        </w:rPr>
      </w:pPr>
      <w:r>
        <w:rPr>
          <w:rFonts w:ascii="Times New Roman" w:eastAsiaTheme="minorHAnsi" w:hAnsi="Times New Roman"/>
          <w:b/>
        </w:rPr>
        <w:lastRenderedPageBreak/>
        <w:t xml:space="preserve">Стаття 67. Взаємовідносини органів місцевого самоврядування із суб’єктами власності, яка не є комунальною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В громаді визнаються та захищаються в рівній мірі приватна, державна, комунальна (муніципальна) та інші форми власності.</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Відносини власності у громаді регулюються законами України та нормативно-правовими актами органів місцевого самоврядування, цим Статутом.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Права власника у громаді в установленому порядку здійснюють:</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громадяни – відносно приватної власності;</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юридичні особи – відносно приватної та інших форм власності відповідно до законодавства;</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держава Україна через державні органи влади – відносно державної власності, що знаходиться на території громади;</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органи місцевого самоврядування та місцеві органи виконавчої влади обласного рівня – відносно власності спільного відання з часткою власності Боратинської громади;</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органи місцевого самоврядування – відносно комунальної власності, переданої або придбаної у встановленому законами та цим Статутом порядку;</w:t>
      </w:r>
    </w:p>
    <w:p w:rsidR="00305AE3" w:rsidRDefault="00305AE3" w:rsidP="00305AE3">
      <w:pPr>
        <w:numPr>
          <w:ilvl w:val="1"/>
          <w:numId w:val="20"/>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інші визначені законом власники.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4. З підприємствами, установами та організаціями, які не належать до комунальної власності громади, органи та посадові особи місцевого самоврядування будують свої відносини на договірній та податковій основах, а також на основі підконтрольності у межах повноважень, делегованих органам місцевого самоврядування органами виконавчої влади та наданих законом.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При цьому органи та посадові особи місцевого самоврядування в межах своїх повноважень, визначених законодавством і цим Статутом, можуть ухвалювати рішення щодо:</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надання фінансової допомоги, пільг по податках і зборах, які надходять до місцевого бюджету, для підприємств, установ та організацій, які не належать до комунальної власності, але діяльність яких має важливе значення для соціально-економічного та культурного розвитку громади;</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визначення відповідно до чинного законодавства норм і правил ведення підприємствами, установами та організаціями, які не належать до комунальної власності Боратинської громади, господарської діяльності з питань екологічної безпеки та впливу на соціально-економічний та культурний розвиток громади;</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залучення підприємств, установ та організацій незалежно від форм власності до участі в комплексному соціально-економічному та культурному розвитку громади;</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розміщення замовлень на виробництво продукції, виконання робіт та послуг, необхідних для територіальної громади;</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залучення підприємств до участі в обслуговуванні населення засобами транспорту і зв’язку;</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залучення підприємств, установ та організацій незалежно від форм власності до участі у розвитку потужностей будівельної індустрії та промислових будівельних матеріалів, у створенні, розвитку та реконструкції об’єктів інженерного забезпечення і транспортного обслуговування громади;</w:t>
      </w:r>
    </w:p>
    <w:p w:rsidR="00305AE3" w:rsidRDefault="00305AE3" w:rsidP="00305AE3">
      <w:pPr>
        <w:numPr>
          <w:ilvl w:val="1"/>
          <w:numId w:val="21"/>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інших передбачених чинним законодавством питань.</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5. З питань, віднесених до ведення органів місцевого самоврядування, підприємства, установи та організації, які не належать до комунальної власності, зобов’язані надавати органам місцевого самоврядування необхідну інформацію.</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6. Органи місцевого самоврядування можуть виступати з ініціативою щодо перевірок, а також організовувати проведення перевірок на підприємствах, в установах та організаціях, які не належать до комунальної власності, з питань здійснення делегованих їм повноважень органів виконавчої влади.</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rPr>
        <w:t>Стаття 68. Взаємовідносини Боратинської громади із особами, які не є її членами</w:t>
      </w:r>
      <w:r>
        <w:rPr>
          <w:rFonts w:ascii="Times New Roman" w:eastAsiaTheme="minorHAnsi" w:hAnsi="Times New Roman"/>
        </w:rPr>
        <w:t xml:space="preserve">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Особи, які не є членами Боратинської громади, мають ті ж права і свободи та виконують ті ж обов’язки, що і члени Боратинської громади, за винятком права обирати сільського голову, старост та сільську раду, брати участь у місцевому референдумі та інших прав та обов’язків, реалізація яких обумовлена реєстрацією місця проживання особи.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2.Відносини Боратинської громади з суб’єктами господарювання, що здійснюють свою діяльність на території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Боратинської сільської ради та її виконавчих органів на території громади, контролю за їх дотримання) у межах повноважень, наданих Боратинській сільській раді та її виконавчим органам чинним законодавством України.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3. Органи місцевого самоврядування сприяють соціальній адаптації та інтеграції осіб, які не є членами територіальної громади, але на законних підставах перебувають на території громади, зокрема є внутрішньо переміщеними особами, надають підтримку громадським інституціям, які займаються питаннями соціальної адаптації та інтеграції вказаних осіб.  </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b/>
          <w:bCs/>
        </w:rPr>
      </w:pPr>
      <w:r>
        <w:rPr>
          <w:rFonts w:ascii="Times New Roman" w:eastAsiaTheme="minorHAnsi" w:hAnsi="Times New Roman"/>
          <w:b/>
          <w:bCs/>
        </w:rPr>
        <w:t>Стаття 69. Підтримка благодійництва, меценатства та спонсорства в громаді</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Боратинська громада та органи місцевого самоврядування, виходячи з історичних традицій та сучасного позитивного досвіду розвитку благодійництва, меценатства та спонсорства, в ім’я соціальної підтримки осіб, що потребують допомоги, сприяння талановитим особам, збереження та примноження місцевих культурних духовних та матеріальних цінностей, вважає за необхідне здійснювати підтримку благодійництва, меценатства та спонсорства.</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Підтримка благодійництва, меценатства та спонсорства здійснюється за допомогою матеріального та нематеріального заохочення з використанням, у тому числі, системи пільг, передбачених нормативно-правовими актами Боратинської сільської ради, цим Статутом, а також шляхом популяризації як діяльності, так і самих благодійників, меценатів та спонсорів серед населення.</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b/>
          <w:bCs/>
        </w:rPr>
      </w:pPr>
      <w:r>
        <w:rPr>
          <w:rFonts w:ascii="Times New Roman" w:eastAsiaTheme="minorHAnsi" w:hAnsi="Times New Roman"/>
          <w:b/>
          <w:bCs/>
        </w:rPr>
        <w:t>Стаття 70. Сприяння розвитку підприємництва в громаді</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Враховуючи велику значущість малого та середнього підприємництва для розвитку і благополуччя громади, цей Статут закріплює гарантії розвитку цих форм підприємництва і сприяння з боку органів та посадових осіб місцевого самоврядування.</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Органи місцевого самоврядування, зокрема Боратинська сільська рада, староста та виконком, всебічно сприяють розвитку підприємництва на території громади, розширенню виробництва та наданню послуг. На території громади заохочується створення необхідних для гармонійного розвитку економіки підприємств та інших форм господарювання.</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З метою створення сприятливих правових та організаційних умов здійснення підприємницької діяльності в громаді та підвищення добробуту членів територіальної громади рада щорічно приймає «Програму підтримки і розвитку підприємництва». Економічні параметри Програми розраховуються поетапно на термін дії Боратинської сільської ради.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Розробку проекту Програми здійснюють виконавчі органи Боратинської сільської ради разом з відповідними депутатськими комісіями та бізнес-асоціаціями і представляють його на затвердження Боратинської сільської ради. Проект Програми попередньо обговорюється на громадських слуханнях, до її громадської експертизи залучаються самоврядні організації малого бізнесу.</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5. Основними цілями і завданнями Програми має бути:</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формування в громаді системи підтримки малого та середнього підприємництва;</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усунення адміністративних бар’єрів шляхом удосконалення нормативної бази та організації регуляторної діяльності;</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сприяння створенню робочих місць суб’єктами підприємництва;</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розвиток соціальної інфраструктури та забезпечення доступності для населення послуг, що надаються підприємствами та установами соціального профілю;</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підтримка ділової та інвестиційної активності, розвиток конкуренції на ринку робіт, товарів і послуг;</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забезпечення підприємців кваліфікованими інформаційними, освітніми та консалтинговими послугами;</w:t>
      </w:r>
    </w:p>
    <w:p w:rsidR="00305AE3" w:rsidRDefault="00305AE3" w:rsidP="00305AE3">
      <w:pPr>
        <w:numPr>
          <w:ilvl w:val="1"/>
          <w:numId w:val="22"/>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пошук нових форм фінансування підприємницької діяльності, активізація фінансово-кредитних та інвестиційних механізмів.</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6. Програма має містити:</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аналіз наявного економічного стану громади та діяльності підприємницьких структур у період, який передує періоду дії Програми, опис проблемних питань розвитку підприємництва в громаді;</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прогноз соціально-економічного розвитку громади;</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перелік науково-технічних та соціально-економічних програм, планів виробництва та постачання продукції (товарів, робіт, послуг) для потреб громади, у виконанні яких можуть брати участь суб’єкти малого і середнього підприємництва;</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пріоритетні напрямки інвестиційної та інноваційної діяльності суб’єктів підприємництва в громаді, рекомендації по перспективних напрямках їх діяльності;</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пропозиції щодо використання суб’єктами підприємництва місцевих фінансових, матеріально-технічних, інформаційних та інших ресурсів громади;</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заходи щодо сприяння забезпеченню суб’єктів підприємництва сучасними технологіями;</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план організації комунікативних заходів: конференцій, симпозіумів, семінарів з питань розвитку та підтримки підприємництва;</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план проведення спеціалізованих оптових ринків, ярмарок, виставок для сприяння реалізації продукції, послуг, обміну інформацією підприємців громади;</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заходи щодо створення інфраструктури та консультативних систем для отримання і обміну необхідною інформацією, опис механізму надання доступу суб’єктам підприємництва до джерел інформації;</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опис системи і механізму фінансово-кредитної підтримки підприємництва з пріоритетним забезпеченням громади якісними товарами і послугами в умовах конкуренції, а також виходу суб’єктів підприємництва на зовнішній ринок;</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перелік приміщень, будівель, устаткування, результатів науково-дослідних та технологічних розробок, які можуть бути надані суб’єктам малого і середнього підприємництва, та умови їхнього надання;</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пропозиції щодо усунення правових, адміністративних, економічних та організаційних перешкод на шляху розвитку підприємництва;</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заходи з підготовки, перепідготовки та підвищення кваліфікації кадрів для малого та середнього підприємництва;</w:t>
      </w:r>
    </w:p>
    <w:p w:rsidR="00305AE3" w:rsidRDefault="00305AE3" w:rsidP="00305AE3">
      <w:pPr>
        <w:numPr>
          <w:ilvl w:val="1"/>
          <w:numId w:val="23"/>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терміни виконання завдань програми та відповідальні особи.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7. Програма передбачає поетапність реалізації, яка визначається досягненням таких індикативних показників:</w:t>
      </w:r>
    </w:p>
    <w:p w:rsidR="00305AE3" w:rsidRDefault="00305AE3" w:rsidP="00305AE3">
      <w:pPr>
        <w:numPr>
          <w:ilvl w:val="1"/>
          <w:numId w:val="2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зменшення рівня безробіття;</w:t>
      </w:r>
    </w:p>
    <w:p w:rsidR="00305AE3" w:rsidRDefault="00305AE3" w:rsidP="00305AE3">
      <w:pPr>
        <w:numPr>
          <w:ilvl w:val="1"/>
          <w:numId w:val="2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збільшення кількості робочих місць у сфері малого і середнього бізнесу;</w:t>
      </w:r>
    </w:p>
    <w:p w:rsidR="00305AE3" w:rsidRDefault="00305AE3" w:rsidP="00305AE3">
      <w:pPr>
        <w:numPr>
          <w:ilvl w:val="1"/>
          <w:numId w:val="2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збільшення реальних доходів населення;</w:t>
      </w:r>
    </w:p>
    <w:p w:rsidR="00305AE3" w:rsidRDefault="00305AE3" w:rsidP="00305AE3">
      <w:pPr>
        <w:numPr>
          <w:ilvl w:val="1"/>
          <w:numId w:val="2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збільшення надходжень до бюджету;</w:t>
      </w:r>
    </w:p>
    <w:p w:rsidR="00305AE3" w:rsidRDefault="00305AE3" w:rsidP="00305AE3">
      <w:pPr>
        <w:numPr>
          <w:ilvl w:val="1"/>
          <w:numId w:val="24"/>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збільшення кількості діючих суб’єктів малого та середнього підприємництва, інших показників.</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8. Хід виконання Програми аналізує і контролює Боратинська сільська рада. Сільський голова звітує перед радою про хід виконання Програми.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9. Органи місцевого самоврядування вживають заходів щодо захисту в межах своїх повноважень прав та інтересів суб’єктів підприємництва, сприяють створенню нових та організації діяльності існуючих суб’єктів підприємництва.</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10. З метою організації взаємодії між органами місцевого самоврядування і бізнес-структурами громадами при сільському голові створюється Консультативна рада з питань підтримки та розвитку підприємництва.</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11. Боратинська сільська рада та її виконавчі органи використовують передбачені законодавством пільги для сприяння розміщенню нових виробництв товарів, робіт, послуг, створюють для них сприятливі режими кредитування, оподаткування та вживають інші форми стимулювання.</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bCs/>
        </w:rPr>
      </w:pPr>
      <w:r>
        <w:rPr>
          <w:rFonts w:ascii="Times New Roman" w:eastAsiaTheme="minorHAnsi" w:hAnsi="Times New Roman"/>
          <w:b/>
          <w:bCs/>
        </w:rPr>
        <w:t xml:space="preserve">Стаття 71. Залучення капіталу та інвестицій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1. На території громади заохочуються будь-які законні форми залучення капіталу та інвестицій, які сприяють розвитку економіки в громаді, у першу чергу, галузей з надання соціальних послуг та об’єктів соціальної інфраструктури.</w:t>
      </w:r>
    </w:p>
    <w:p w:rsidR="00305AE3" w:rsidRDefault="00305AE3" w:rsidP="00305AE3">
      <w:pPr>
        <w:rPr>
          <w:rFonts w:ascii="Times New Roman" w:eastAsiaTheme="minorHAnsi" w:hAnsi="Times New Roman"/>
          <w:b/>
          <w:bCs/>
        </w:rPr>
      </w:pPr>
    </w:p>
    <w:p w:rsidR="00305AE3" w:rsidRDefault="00305AE3" w:rsidP="00305AE3">
      <w:pPr>
        <w:jc w:val="center"/>
        <w:rPr>
          <w:rFonts w:ascii="Times New Roman" w:eastAsiaTheme="minorHAnsi" w:hAnsi="Times New Roman"/>
          <w:b/>
          <w:bCs/>
        </w:rPr>
      </w:pPr>
      <w:r>
        <w:rPr>
          <w:rFonts w:ascii="Times New Roman" w:eastAsiaTheme="minorHAnsi" w:hAnsi="Times New Roman"/>
          <w:b/>
          <w:bCs/>
        </w:rPr>
        <w:t>РОЗДІЛ IX. ВІДПОВІДАЛЬНІСТЬ ОРГАНІВ МІСЦЕВОГО САМОВРЯДУВАННЯ ТА ЇХНІХ</w:t>
      </w:r>
      <w:r>
        <w:rPr>
          <w:rFonts w:ascii="Times New Roman" w:eastAsiaTheme="minorHAnsi" w:hAnsi="Times New Roman"/>
        </w:rPr>
        <w:t xml:space="preserve"> </w:t>
      </w:r>
      <w:r>
        <w:rPr>
          <w:rFonts w:ascii="Times New Roman" w:eastAsiaTheme="minorHAnsi" w:hAnsi="Times New Roman"/>
          <w:b/>
          <w:bCs/>
        </w:rPr>
        <w:t>ПОСАДОВИХ ОСІБ. КОНТРОЛЬ ТЕРИТОРІАЛЬНОЇ ГРОМАДИ ЗА ДІЯЛЬНІСТЮ ОРГАНІ МІСЦЕВОГО САМОВРЯДУВАННЯ ТА ЇХ ПОСАДОВИХ ОСІБ.</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bCs/>
        </w:rPr>
        <w:t>Стаття 72. Підстави та види відповідальності органів місцевого самоврядування та їхніх посадових осіб</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Органи та посадові особи місцевого самоврядування, органи самоорганізації населення, дозвіл на утворення яких надала Боратинська сільська рада несуть відповідальність за свою діяльність перед територіальною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3. Шкода, 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законом.</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w:t>
      </w:r>
    </w:p>
    <w:p w:rsidR="00305AE3" w:rsidRDefault="00305AE3" w:rsidP="00305AE3">
      <w:pPr>
        <w:spacing w:after="0"/>
        <w:jc w:val="both"/>
        <w:rPr>
          <w:rFonts w:ascii="Times New Roman" w:eastAsiaTheme="minorHAnsi" w:hAnsi="Times New Roman"/>
          <w:b/>
          <w:bCs/>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bCs/>
        </w:rPr>
        <w:t>Стаття 73. Форми громадського контролю за діяльністю органів місцевого</w:t>
      </w:r>
      <w:r>
        <w:rPr>
          <w:rFonts w:ascii="Times New Roman" w:eastAsiaTheme="minorHAnsi" w:hAnsi="Times New Roman"/>
        </w:rPr>
        <w:t xml:space="preserve"> </w:t>
      </w:r>
      <w:r>
        <w:rPr>
          <w:rFonts w:ascii="Times New Roman" w:eastAsiaTheme="minorHAnsi" w:hAnsi="Times New Roman"/>
          <w:b/>
          <w:bCs/>
        </w:rPr>
        <w:t>самоврядування та їхніх посадових осіб</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 xml:space="preserve">1. Громадський </w:t>
      </w:r>
      <w:r>
        <w:rPr>
          <w:rFonts w:ascii="Times New Roman" w:eastAsiaTheme="minorHAnsi" w:hAnsi="Times New Roman"/>
          <w:bCs/>
        </w:rPr>
        <w:t>к</w:t>
      </w:r>
      <w:r>
        <w:rPr>
          <w:rFonts w:ascii="Times New Roman" w:eastAsiaTheme="minorHAnsi" w:hAnsi="Times New Roman"/>
        </w:rPr>
        <w:t>онтроль за діяльністю органів місцевого самоврядування та їхніх посадових осіб здійснюють громадські організації, що діють на території громади чи безпосередньо члени територіальної громади (далі: суб’єкти громадського контролю).</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Суб’єкти громадського контролю можуть використовувати такі способи контролю:</w:t>
      </w:r>
    </w:p>
    <w:p w:rsidR="00305AE3" w:rsidRDefault="00305AE3" w:rsidP="00305AE3">
      <w:pPr>
        <w:numPr>
          <w:ilvl w:val="1"/>
          <w:numId w:val="25"/>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аналіз інформації, що має знаходитися у відкритому доступі, згідно норм законодавства України та цього Статуту; надсилання до органів місцевого самоврядування територіальної громади та їхніх посадових осіб інформаційних запитів з приводу будь-якої їхньої діяльності;</w:t>
      </w:r>
    </w:p>
    <w:p w:rsidR="00305AE3" w:rsidRDefault="00305AE3" w:rsidP="00305AE3">
      <w:pPr>
        <w:numPr>
          <w:ilvl w:val="1"/>
          <w:numId w:val="25"/>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ініціювання звіту будь-якого представника органів місцевого самоврядування на зборах (конференції) членів територіальної громади;</w:t>
      </w:r>
    </w:p>
    <w:p w:rsidR="00305AE3" w:rsidRDefault="00305AE3" w:rsidP="00305AE3">
      <w:pPr>
        <w:numPr>
          <w:ilvl w:val="1"/>
          <w:numId w:val="25"/>
        </w:numPr>
        <w:tabs>
          <w:tab w:val="left" w:pos="284"/>
        </w:tabs>
        <w:spacing w:after="0"/>
        <w:ind w:left="0" w:firstLine="0"/>
        <w:contextualSpacing/>
        <w:jc w:val="both"/>
        <w:rPr>
          <w:rFonts w:ascii="Times New Roman" w:eastAsiaTheme="minorHAnsi" w:hAnsi="Times New Roman"/>
        </w:rPr>
      </w:pPr>
      <w:r>
        <w:rPr>
          <w:rFonts w:ascii="Times New Roman" w:eastAsiaTheme="minorHAnsi" w:hAnsi="Times New Roman"/>
        </w:rPr>
        <w:t>створення за рішенням Загальних зборів (конференції) територіальної громади громадських контрольних інспекцій (екологічної, транспортної тощо); ініціювання та проведення громадських слухань; здійснення інших незаборонених законом контрольних заходів.</w:t>
      </w:r>
    </w:p>
    <w:p w:rsidR="00305AE3" w:rsidRDefault="00305AE3" w:rsidP="00305AE3">
      <w:pPr>
        <w:spacing w:after="0"/>
        <w:jc w:val="both"/>
        <w:rPr>
          <w:rFonts w:ascii="Times New Roman" w:eastAsiaTheme="minorHAnsi" w:hAnsi="Times New Roman"/>
          <w:b/>
        </w:rPr>
      </w:pPr>
    </w:p>
    <w:p w:rsidR="00305AE3" w:rsidRDefault="00305AE3" w:rsidP="00305AE3">
      <w:pPr>
        <w:jc w:val="center"/>
        <w:rPr>
          <w:rFonts w:ascii="Times New Roman" w:eastAsiaTheme="minorHAnsi" w:hAnsi="Times New Roman"/>
          <w:b/>
        </w:rPr>
      </w:pPr>
      <w:r>
        <w:rPr>
          <w:rFonts w:ascii="Times New Roman" w:eastAsiaTheme="minorHAnsi" w:hAnsi="Times New Roman"/>
          <w:b/>
        </w:rPr>
        <w:t xml:space="preserve">РОЗДІЛ </w:t>
      </w:r>
      <w:r>
        <w:rPr>
          <w:rFonts w:ascii="Times New Roman" w:eastAsiaTheme="minorHAnsi" w:hAnsi="Times New Roman"/>
          <w:b/>
          <w:lang w:val="en-US"/>
        </w:rPr>
        <w:t>X</w:t>
      </w:r>
      <w:r>
        <w:rPr>
          <w:rFonts w:ascii="Times New Roman" w:eastAsiaTheme="minorHAnsi" w:hAnsi="Times New Roman"/>
          <w:b/>
        </w:rPr>
        <w:t>. ЗАКЛЮЧНІ ПОЛОЖЕННЯ</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rPr>
        <w:t>Стаття 74. Порядок прийняття та реєстрації Статуту</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Статут приймається на пленарному засіданні Боратинської сільської ради більшістю депутатів від загального складу Боратинської сільської ради.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Статут Боратинської громади набирає чинності після його офіційного оприлюднення та державної реєстрації.</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lastRenderedPageBreak/>
        <w:t>3. Дія Статуту поширюється на всю територію Боратинської громади.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4. Статут є постійно діючим нормативно-правовим актом і не підлягає затвердженню новообраним складом Боратинської сільської ради.</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rPr>
        <w:t>Стаття 75. Порядок внесення змін та доповнень до Статуту</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Внесення змін і доповнень до Статуту здійснюється Боратинської сільською радою більшістю від загального складу Боратинської сільської ради.</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2. Пропозиції щодо внесення змін та доповнень до Статуту мають право подавати на розгляд Боратинської сільської ради Боратинський сільський голова, не менше однієї третини депутатів Боратинської сільської ради, виконавчий комітет Боратинської сільської ради та члени територіальної громади в порядку місцевої ініціативи.</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rPr>
      </w:pPr>
      <w:r>
        <w:rPr>
          <w:rFonts w:ascii="Times New Roman" w:eastAsiaTheme="minorHAnsi" w:hAnsi="Times New Roman"/>
          <w:b/>
        </w:rPr>
        <w:t xml:space="preserve">Стаття 76. Тлумачення норм Статуту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Офіційне тлумачення норм Статуту може здійснювати лише Боратинська сільська рада.</w:t>
      </w:r>
    </w:p>
    <w:p w:rsidR="00305AE3" w:rsidRDefault="00305AE3" w:rsidP="00305AE3">
      <w:pPr>
        <w:spacing w:after="0"/>
        <w:jc w:val="both"/>
        <w:rPr>
          <w:rFonts w:ascii="Times New Roman" w:eastAsiaTheme="minorHAnsi" w:hAnsi="Times New Roman"/>
          <w:b/>
        </w:rPr>
      </w:pPr>
    </w:p>
    <w:p w:rsidR="00305AE3" w:rsidRDefault="00305AE3" w:rsidP="00305AE3">
      <w:pPr>
        <w:spacing w:after="0"/>
        <w:jc w:val="both"/>
        <w:rPr>
          <w:rFonts w:ascii="Times New Roman" w:eastAsiaTheme="minorHAnsi" w:hAnsi="Times New Roman"/>
          <w:b/>
        </w:rPr>
      </w:pPr>
      <w:r>
        <w:rPr>
          <w:rFonts w:ascii="Times New Roman" w:eastAsiaTheme="minorHAnsi" w:hAnsi="Times New Roman"/>
          <w:b/>
        </w:rPr>
        <w:t xml:space="preserve">Стаття 77. Контроль за виконанням Статуту </w:t>
      </w:r>
    </w:p>
    <w:p w:rsidR="00305AE3" w:rsidRDefault="00305AE3" w:rsidP="00305AE3">
      <w:pPr>
        <w:spacing w:after="0"/>
        <w:jc w:val="both"/>
        <w:rPr>
          <w:rFonts w:ascii="Times New Roman" w:eastAsiaTheme="minorHAnsi" w:hAnsi="Times New Roman"/>
        </w:rPr>
      </w:pPr>
      <w:r>
        <w:rPr>
          <w:rFonts w:ascii="Times New Roman" w:eastAsiaTheme="minorHAnsi" w:hAnsi="Times New Roman"/>
        </w:rPr>
        <w:t>1. Контроль за виконанням Статуту територіальної громади здійснюють Боратинська сільська рада, Боратинський сільський голова, члени територіальної громади.</w:t>
      </w:r>
    </w:p>
    <w:p w:rsidR="00305AE3" w:rsidRDefault="00305AE3" w:rsidP="00305AE3">
      <w:pPr>
        <w:spacing w:after="0"/>
        <w:jc w:val="both"/>
        <w:rPr>
          <w:rFonts w:ascii="Times New Roman" w:eastAsiaTheme="minorHAnsi" w:hAnsi="Times New Roman"/>
        </w:rPr>
      </w:pPr>
    </w:p>
    <w:p w:rsidR="00305AE3" w:rsidRDefault="00305AE3" w:rsidP="00305AE3">
      <w:pPr>
        <w:spacing w:after="0" w:line="240" w:lineRule="auto"/>
        <w:jc w:val="both"/>
        <w:rPr>
          <w:rFonts w:ascii="Times New Roman" w:hAnsi="Times New Roman"/>
        </w:rPr>
      </w:pPr>
    </w:p>
    <w:p w:rsidR="00305AE3" w:rsidRDefault="00305AE3" w:rsidP="00305AE3">
      <w:pPr>
        <w:spacing w:after="0"/>
        <w:jc w:val="both"/>
      </w:pPr>
    </w:p>
    <w:p w:rsidR="00305AE3" w:rsidRDefault="00305AE3" w:rsidP="00305AE3">
      <w:pPr>
        <w:spacing w:after="0"/>
        <w:jc w:val="both"/>
      </w:pPr>
    </w:p>
    <w:p w:rsidR="00A75A32" w:rsidRDefault="00A75A32"/>
    <w:sectPr w:rsidR="00A75A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7D"/>
    <w:multiLevelType w:val="hybridMultilevel"/>
    <w:tmpl w:val="E63AF930"/>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A84B33"/>
    <w:multiLevelType w:val="hybridMultilevel"/>
    <w:tmpl w:val="5F12C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991898"/>
    <w:multiLevelType w:val="hybridMultilevel"/>
    <w:tmpl w:val="70BC7AE2"/>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BA716EB"/>
    <w:multiLevelType w:val="hybridMultilevel"/>
    <w:tmpl w:val="C3482A1A"/>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6B5291C"/>
    <w:multiLevelType w:val="hybridMultilevel"/>
    <w:tmpl w:val="9F0C03DA"/>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8771244"/>
    <w:multiLevelType w:val="hybridMultilevel"/>
    <w:tmpl w:val="FB62610C"/>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88D5E4F"/>
    <w:multiLevelType w:val="hybridMultilevel"/>
    <w:tmpl w:val="A6FEEDD2"/>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AF82C12"/>
    <w:multiLevelType w:val="hybridMultilevel"/>
    <w:tmpl w:val="E4867130"/>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EDF5EBE"/>
    <w:multiLevelType w:val="hybridMultilevel"/>
    <w:tmpl w:val="8FA42BAE"/>
    <w:lvl w:ilvl="0" w:tplc="0422000F">
      <w:start w:val="1"/>
      <w:numFmt w:val="decimal"/>
      <w:lvlText w:val="%1."/>
      <w:lvlJc w:val="left"/>
      <w:pPr>
        <w:ind w:left="1080" w:hanging="360"/>
      </w:pPr>
    </w:lvl>
    <w:lvl w:ilvl="1" w:tplc="F600F31A">
      <w:numFmt w:val="bullet"/>
      <w:lvlText w:val="-"/>
      <w:lvlJc w:val="left"/>
      <w:pPr>
        <w:ind w:left="1800" w:hanging="360"/>
      </w:pPr>
      <w:rPr>
        <w:rFonts w:ascii="Times New Roman" w:eastAsia="Times New Roman" w:hAnsi="Times New Roman" w:cs="Times New Roman" w:hint="default"/>
      </w:r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nsid w:val="3A5501BB"/>
    <w:multiLevelType w:val="hybridMultilevel"/>
    <w:tmpl w:val="2850D7FE"/>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BB26BA5"/>
    <w:multiLevelType w:val="hybridMultilevel"/>
    <w:tmpl w:val="F4760CA0"/>
    <w:lvl w:ilvl="0" w:tplc="ED709B0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F556A89"/>
    <w:multiLevelType w:val="hybridMultilevel"/>
    <w:tmpl w:val="8E109152"/>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0D32C32"/>
    <w:multiLevelType w:val="hybridMultilevel"/>
    <w:tmpl w:val="25686AE4"/>
    <w:lvl w:ilvl="0" w:tplc="ED709B0E">
      <w:start w:val="1"/>
      <w:numFmt w:val="bullet"/>
      <w:lvlText w:val=""/>
      <w:lvlJc w:val="left"/>
      <w:pPr>
        <w:ind w:left="720" w:hanging="360"/>
      </w:pPr>
      <w:rPr>
        <w:rFonts w:ascii="Symbol" w:hAnsi="Symbol" w:hint="default"/>
      </w:rPr>
    </w:lvl>
    <w:lvl w:ilvl="1" w:tplc="27C89752">
      <w:numFmt w:val="bullet"/>
      <w:lvlText w:val="-"/>
      <w:lvlJc w:val="left"/>
      <w:pPr>
        <w:ind w:left="1440" w:hanging="360"/>
      </w:pPr>
      <w:rPr>
        <w:rFonts w:ascii="Times New Roman" w:eastAsiaTheme="minorHAnsi"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6112F69"/>
    <w:multiLevelType w:val="hybridMultilevel"/>
    <w:tmpl w:val="F550A932"/>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B4F4E49"/>
    <w:multiLevelType w:val="hybridMultilevel"/>
    <w:tmpl w:val="52DAE02A"/>
    <w:lvl w:ilvl="0" w:tplc="0422000F">
      <w:start w:val="1"/>
      <w:numFmt w:val="decimal"/>
      <w:lvlText w:val="%1."/>
      <w:lvlJc w:val="left"/>
      <w:pPr>
        <w:ind w:left="1637"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504768A9"/>
    <w:multiLevelType w:val="hybridMultilevel"/>
    <w:tmpl w:val="D5B04F70"/>
    <w:lvl w:ilvl="0" w:tplc="0422000F">
      <w:start w:val="1"/>
      <w:numFmt w:val="decimal"/>
      <w:lvlText w:val="%1."/>
      <w:lvlJc w:val="left"/>
      <w:pPr>
        <w:ind w:left="1080" w:hanging="360"/>
      </w:pPr>
    </w:lvl>
    <w:lvl w:ilvl="1" w:tplc="ED709B0E">
      <w:start w:val="1"/>
      <w:numFmt w:val="bullet"/>
      <w:lvlText w:val=""/>
      <w:lvlJc w:val="left"/>
      <w:pPr>
        <w:ind w:left="1800" w:hanging="360"/>
      </w:pPr>
      <w:rPr>
        <w:rFonts w:ascii="Symbol" w:hAnsi="Symbol" w:hint="default"/>
      </w:r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51655195"/>
    <w:multiLevelType w:val="hybridMultilevel"/>
    <w:tmpl w:val="F60CCC24"/>
    <w:lvl w:ilvl="0" w:tplc="ED709B0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61A60F1"/>
    <w:multiLevelType w:val="hybridMultilevel"/>
    <w:tmpl w:val="8350388E"/>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9F66E26"/>
    <w:multiLevelType w:val="hybridMultilevel"/>
    <w:tmpl w:val="F438A8DA"/>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61787620"/>
    <w:multiLevelType w:val="hybridMultilevel"/>
    <w:tmpl w:val="F90C0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C628BB"/>
    <w:multiLevelType w:val="hybridMultilevel"/>
    <w:tmpl w:val="7DA6D5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630800FD"/>
    <w:multiLevelType w:val="hybridMultilevel"/>
    <w:tmpl w:val="5B5094D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2">
    <w:nsid w:val="689437BE"/>
    <w:multiLevelType w:val="hybridMultilevel"/>
    <w:tmpl w:val="5F22399A"/>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4E3063A"/>
    <w:multiLevelType w:val="multilevel"/>
    <w:tmpl w:val="D4F0A2B4"/>
    <w:lvl w:ilvl="0">
      <w:start w:val="1"/>
      <w:numFmt w:val="decimal"/>
      <w:lvlText w:val="%1."/>
      <w:lvlJc w:val="left"/>
      <w:pPr>
        <w:ind w:left="720" w:hanging="360"/>
      </w:pPr>
      <w:rPr>
        <w:rFonts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BEA2302"/>
    <w:multiLevelType w:val="hybridMultilevel"/>
    <w:tmpl w:val="0E7C1128"/>
    <w:lvl w:ilvl="0" w:tplc="ED709B0E">
      <w:start w:val="1"/>
      <w:numFmt w:val="bullet"/>
      <w:lvlText w:val=""/>
      <w:lvlJc w:val="left"/>
      <w:pPr>
        <w:ind w:left="720" w:hanging="360"/>
      </w:pPr>
      <w:rPr>
        <w:rFonts w:ascii="Symbol" w:hAnsi="Symbol" w:hint="default"/>
      </w:rPr>
    </w:lvl>
    <w:lvl w:ilvl="1" w:tplc="ED709B0E">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8"/>
  </w:num>
  <w:num w:numId="10">
    <w:abstractNumId w:val="24"/>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2"/>
  </w:num>
  <w:num w:numId="15">
    <w:abstractNumId w:val="6"/>
  </w:num>
  <w:num w:numId="16">
    <w:abstractNumId w:val="9"/>
  </w:num>
  <w:num w:numId="17">
    <w:abstractNumId w:val="4"/>
  </w:num>
  <w:num w:numId="18">
    <w:abstractNumId w:val="22"/>
  </w:num>
  <w:num w:numId="19">
    <w:abstractNumId w:val="17"/>
  </w:num>
  <w:num w:numId="20">
    <w:abstractNumId w:val="3"/>
  </w:num>
  <w:num w:numId="21">
    <w:abstractNumId w:val="5"/>
  </w:num>
  <w:num w:numId="22">
    <w:abstractNumId w:val="7"/>
  </w:num>
  <w:num w:numId="23">
    <w:abstractNumId w:val="1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F"/>
    <w:rsid w:val="000D4A1F"/>
    <w:rsid w:val="00305AE3"/>
    <w:rsid w:val="00A018FD"/>
    <w:rsid w:val="00A7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9B93-CD3A-4903-BF49-B29A3E37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E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05AE3"/>
    <w:rPr>
      <w:b/>
      <w:bCs w:val="0"/>
    </w:rPr>
  </w:style>
  <w:style w:type="paragraph" w:styleId="a4">
    <w:name w:val="List Paragraph"/>
    <w:basedOn w:val="a"/>
    <w:uiPriority w:val="34"/>
    <w:qFormat/>
    <w:rsid w:val="00305AE3"/>
    <w:pPr>
      <w:ind w:left="720"/>
      <w:contextualSpacing/>
    </w:pPr>
  </w:style>
  <w:style w:type="paragraph" w:customStyle="1" w:styleId="1">
    <w:name w:val="Абзац списка1"/>
    <w:basedOn w:val="a"/>
    <w:uiPriority w:val="99"/>
    <w:semiHidden/>
    <w:rsid w:val="00305AE3"/>
    <w:pPr>
      <w:ind w:left="720"/>
      <w:contextualSpacing/>
    </w:pPr>
  </w:style>
  <w:style w:type="paragraph" w:customStyle="1" w:styleId="rvps2">
    <w:name w:val="rvps2"/>
    <w:basedOn w:val="a"/>
    <w:uiPriority w:val="99"/>
    <w:semiHidden/>
    <w:rsid w:val="00305AE3"/>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44">
    <w:name w:val="rvts44"/>
    <w:rsid w:val="00305AE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14330</Words>
  <Characters>81685</Characters>
  <Application>Microsoft Office Word</Application>
  <DocSecurity>0</DocSecurity>
  <Lines>680</Lines>
  <Paragraphs>191</Paragraphs>
  <ScaleCrop>false</ScaleCrop>
  <Company/>
  <LinksUpToDate>false</LinksUpToDate>
  <CharactersWithSpaces>95824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4</cp:revision>
  <dcterms:created xsi:type="dcterms:W3CDTF">2019-10-02T07:50:00Z</dcterms:created>
  <dcterms:modified xsi:type="dcterms:W3CDTF">2019-10-02T12:12:00Z</dcterms:modified>
</cp:coreProperties>
</file>