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3F" w:rsidRDefault="004F513F" w:rsidP="004F513F">
      <w:pPr>
        <w:jc w:val="center"/>
        <w:rPr>
          <w:snapToGrid w:val="0"/>
          <w:spacing w:val="8"/>
        </w:rPr>
      </w:pPr>
      <w:r>
        <w:rPr>
          <w:noProof/>
          <w:spacing w:val="8"/>
        </w:rPr>
        <w:drawing>
          <wp:inline distT="0" distB="0" distL="0" distR="0">
            <wp:extent cx="427990" cy="6127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solidFill>
                      <a:srgbClr val="C0C0C0"/>
                    </a:solidFill>
                    <a:ln>
                      <a:noFill/>
                    </a:ln>
                  </pic:spPr>
                </pic:pic>
              </a:graphicData>
            </a:graphic>
          </wp:inline>
        </w:drawing>
      </w:r>
    </w:p>
    <w:p w:rsidR="004F513F" w:rsidRDefault="004F513F" w:rsidP="004F513F">
      <w:pPr>
        <w:jc w:val="center"/>
      </w:pPr>
    </w:p>
    <w:p w:rsidR="004F513F" w:rsidRDefault="004F513F" w:rsidP="004F513F">
      <w:pPr>
        <w:keepNext/>
        <w:ind w:right="-99"/>
        <w:jc w:val="center"/>
        <w:outlineLvl w:val="3"/>
        <w:rPr>
          <w:b/>
          <w:bCs/>
        </w:rPr>
      </w:pPr>
      <w:r>
        <w:rPr>
          <w:b/>
          <w:bCs/>
        </w:rPr>
        <w:t>БОРАТИНСЬКА  СІЛЬСЬКА  РАДА</w:t>
      </w:r>
    </w:p>
    <w:p w:rsidR="004F513F" w:rsidRDefault="004F513F" w:rsidP="004F513F">
      <w:pPr>
        <w:ind w:right="-99"/>
        <w:jc w:val="center"/>
        <w:rPr>
          <w:b/>
          <w:bCs/>
        </w:rPr>
      </w:pPr>
      <w:r>
        <w:rPr>
          <w:b/>
          <w:bCs/>
        </w:rPr>
        <w:t>ЛУЦЬКОГО РАЙОНУ  ВОЛИНСЬКОЇ  ОБЛАСТІ</w:t>
      </w:r>
    </w:p>
    <w:p w:rsidR="004F513F" w:rsidRDefault="004F513F" w:rsidP="004F513F">
      <w:pPr>
        <w:keepNext/>
        <w:jc w:val="center"/>
        <w:outlineLvl w:val="0"/>
        <w:rPr>
          <w:b/>
        </w:rPr>
      </w:pPr>
    </w:p>
    <w:p w:rsidR="004F513F" w:rsidRDefault="004F513F" w:rsidP="004F513F">
      <w:pPr>
        <w:keepNext/>
        <w:jc w:val="center"/>
        <w:outlineLvl w:val="0"/>
      </w:pPr>
      <w:r>
        <w:t>Сьомого  скликання</w:t>
      </w:r>
    </w:p>
    <w:p w:rsidR="004F513F" w:rsidRDefault="004F513F" w:rsidP="004F513F">
      <w:pPr>
        <w:keepNext/>
        <w:jc w:val="center"/>
        <w:outlineLvl w:val="0"/>
        <w:rPr>
          <w:b/>
          <w:sz w:val="28"/>
        </w:rPr>
      </w:pPr>
    </w:p>
    <w:p w:rsidR="004F513F" w:rsidRDefault="004F513F" w:rsidP="004F513F">
      <w:pPr>
        <w:jc w:val="center"/>
        <w:rPr>
          <w:b/>
        </w:rPr>
      </w:pPr>
      <w:r>
        <w:rPr>
          <w:b/>
        </w:rPr>
        <w:t>РІШЕННЯ</w:t>
      </w:r>
    </w:p>
    <w:p w:rsidR="004F513F" w:rsidRDefault="004F513F" w:rsidP="004F513F">
      <w:r>
        <w:rPr>
          <w:u w:val="single"/>
        </w:rPr>
        <w:t>22.12.2018  №</w:t>
      </w:r>
      <w:r>
        <w:rPr>
          <w:u w:val="single"/>
          <w:lang w:val="ru-RU"/>
        </w:rPr>
        <w:t xml:space="preserve"> </w:t>
      </w:r>
      <w:r>
        <w:rPr>
          <w:u w:val="single"/>
        </w:rPr>
        <w:t>7/56</w:t>
      </w:r>
      <w:r>
        <w:t xml:space="preserve">                                                              </w:t>
      </w:r>
    </w:p>
    <w:p w:rsidR="004F513F" w:rsidRDefault="004F513F" w:rsidP="004F513F">
      <w:r>
        <w:rPr>
          <w:lang w:val="ru-RU"/>
        </w:rPr>
        <w:t xml:space="preserve">      </w:t>
      </w:r>
      <w:proofErr w:type="spellStart"/>
      <w:r>
        <w:t>с.Боратин</w:t>
      </w:r>
      <w:proofErr w:type="spellEnd"/>
    </w:p>
    <w:p w:rsidR="004F513F" w:rsidRDefault="004F513F" w:rsidP="004F513F">
      <w:pPr>
        <w:rPr>
          <w:b/>
          <w:noProof/>
          <w:lang w:val="ru-RU"/>
        </w:rPr>
      </w:pPr>
    </w:p>
    <w:p w:rsidR="004F513F" w:rsidRDefault="004F513F" w:rsidP="004F513F">
      <w:pPr>
        <w:rPr>
          <w:b/>
          <w:noProof/>
        </w:rPr>
      </w:pPr>
      <w:r>
        <w:rPr>
          <w:b/>
          <w:noProof/>
        </w:rPr>
        <w:t>Про внесення змін до рішення</w:t>
      </w:r>
    </w:p>
    <w:p w:rsidR="004F513F" w:rsidRDefault="004F513F" w:rsidP="004F513F">
      <w:pPr>
        <w:rPr>
          <w:b/>
          <w:noProof/>
          <w:lang w:eastAsia="ru-RU"/>
        </w:rPr>
      </w:pPr>
      <w:r>
        <w:rPr>
          <w:b/>
          <w:noProof/>
        </w:rPr>
        <w:t xml:space="preserve">сільської ради від </w:t>
      </w:r>
      <w:r>
        <w:rPr>
          <w:b/>
          <w:noProof/>
          <w:lang w:val="ru-RU"/>
        </w:rPr>
        <w:t>03</w:t>
      </w:r>
      <w:r>
        <w:rPr>
          <w:b/>
          <w:noProof/>
        </w:rPr>
        <w:t>.</w:t>
      </w:r>
      <w:r>
        <w:rPr>
          <w:b/>
          <w:noProof/>
          <w:lang w:val="ru-RU"/>
        </w:rPr>
        <w:t>08</w:t>
      </w:r>
      <w:r>
        <w:rPr>
          <w:b/>
          <w:noProof/>
        </w:rPr>
        <w:t xml:space="preserve">.2018 № 5/5 </w:t>
      </w:r>
    </w:p>
    <w:p w:rsidR="004F513F" w:rsidRDefault="004F513F" w:rsidP="004F513F">
      <w:pPr>
        <w:rPr>
          <w:b/>
          <w:noProof/>
        </w:rPr>
      </w:pPr>
      <w:r>
        <w:rPr>
          <w:b/>
          <w:noProof/>
        </w:rPr>
        <w:t xml:space="preserve">«Про встановлення ставок та пільг із </w:t>
      </w:r>
    </w:p>
    <w:p w:rsidR="004F513F" w:rsidRDefault="004F513F" w:rsidP="004F513F">
      <w:pPr>
        <w:rPr>
          <w:b/>
        </w:rPr>
      </w:pPr>
      <w:r>
        <w:rPr>
          <w:b/>
          <w:noProof/>
        </w:rPr>
        <w:t>сплати земельного податку на 2019 рік.»</w:t>
      </w:r>
    </w:p>
    <w:p w:rsidR="004F513F" w:rsidRDefault="004F513F" w:rsidP="004F513F">
      <w:pPr>
        <w:rPr>
          <w:b/>
        </w:rPr>
      </w:pPr>
    </w:p>
    <w:p w:rsidR="004F513F" w:rsidRDefault="004F513F" w:rsidP="004F513F">
      <w:pPr>
        <w:rPr>
          <w:b/>
          <w:sz w:val="28"/>
        </w:rPr>
      </w:pPr>
    </w:p>
    <w:p w:rsidR="004F513F" w:rsidRDefault="004F513F" w:rsidP="004F513F">
      <w:pPr>
        <w:pStyle w:val="a4"/>
        <w:ind w:firstLine="567"/>
        <w:jc w:val="both"/>
      </w:pPr>
      <w:r>
        <w:t xml:space="preserve">   </w:t>
      </w:r>
      <w:proofErr w:type="spellStart"/>
      <w:r>
        <w:t>Відповідно</w:t>
      </w:r>
      <w:proofErr w:type="spellEnd"/>
      <w:r>
        <w:rPr>
          <w:noProof/>
        </w:rPr>
        <w:t xml:space="preserve"> до Податкового кодексу України, Закону України «Про місцеве самоврядування в Україні»</w:t>
      </w:r>
      <w:r>
        <w:t xml:space="preserve">, </w:t>
      </w:r>
      <w:proofErr w:type="spellStart"/>
      <w:r>
        <w:t>сільська</w:t>
      </w:r>
      <w:proofErr w:type="spellEnd"/>
      <w:r>
        <w:t xml:space="preserve"> рада</w:t>
      </w:r>
    </w:p>
    <w:p w:rsidR="004F513F" w:rsidRDefault="004F513F" w:rsidP="004F513F">
      <w:pPr>
        <w:jc w:val="both"/>
      </w:pPr>
    </w:p>
    <w:p w:rsidR="004F513F" w:rsidRDefault="004F513F" w:rsidP="004F513F">
      <w:pPr>
        <w:ind w:firstLine="567"/>
        <w:rPr>
          <w:b/>
        </w:rPr>
      </w:pPr>
      <w:r>
        <w:rPr>
          <w:b/>
        </w:rPr>
        <w:t xml:space="preserve">                                                  ВИРІШИЛА:</w:t>
      </w:r>
    </w:p>
    <w:p w:rsidR="004F513F" w:rsidRDefault="004F513F" w:rsidP="004F513F">
      <w:pPr>
        <w:jc w:val="both"/>
      </w:pPr>
    </w:p>
    <w:p w:rsidR="004F513F" w:rsidRDefault="004F513F" w:rsidP="00170991">
      <w:pPr>
        <w:jc w:val="both"/>
        <w:rPr>
          <w:noProof/>
        </w:rPr>
      </w:pPr>
      <w:r>
        <w:rPr>
          <w:noProof/>
        </w:rPr>
        <w:t xml:space="preserve">          1.</w:t>
      </w:r>
      <w:r>
        <w:rPr>
          <w:noProof/>
          <w:lang w:val="ru-RU"/>
        </w:rPr>
        <w:t> </w:t>
      </w:r>
      <w:r>
        <w:rPr>
          <w:noProof/>
        </w:rPr>
        <w:t xml:space="preserve">Внести зміни у додаток  № 1  рішення  Боратинської сільської ради  від 03.08. 2018  № 5/5  «Про встановлення ставок та пільг із сплати </w:t>
      </w:r>
      <w:r w:rsidR="00170991">
        <w:rPr>
          <w:noProof/>
        </w:rPr>
        <w:t>земельного податку на 2019 рік»</w:t>
      </w:r>
      <w:bookmarkStart w:id="0" w:name="_GoBack"/>
      <w:bookmarkEnd w:id="0"/>
      <w:r>
        <w:rPr>
          <w:noProof/>
        </w:rPr>
        <w:t>, виклавши його  у новій редакції  ( додається).</w:t>
      </w:r>
    </w:p>
    <w:p w:rsidR="004F513F" w:rsidRDefault="004F513F" w:rsidP="00170991">
      <w:pPr>
        <w:pStyle w:val="a5"/>
        <w:spacing w:before="0"/>
        <w:jc w:val="both"/>
        <w:rPr>
          <w:rFonts w:ascii="Times New Roman" w:hAnsi="Times New Roman"/>
          <w:sz w:val="24"/>
          <w:szCs w:val="24"/>
        </w:rPr>
      </w:pPr>
      <w:r>
        <w:rPr>
          <w:rFonts w:ascii="Times New Roman" w:hAnsi="Times New Roman"/>
          <w:noProof/>
          <w:sz w:val="24"/>
          <w:szCs w:val="24"/>
          <w:lang w:val="ru-RU"/>
        </w:rPr>
        <w:t xml:space="preserve">  2</w:t>
      </w:r>
      <w:r>
        <w:rPr>
          <w:rFonts w:ascii="Times New Roman" w:hAnsi="Times New Roman"/>
          <w:noProof/>
          <w:sz w:val="24"/>
          <w:szCs w:val="24"/>
        </w:rPr>
        <w:t>.</w:t>
      </w:r>
      <w:r>
        <w:rPr>
          <w:rFonts w:ascii="Times New Roman" w:hAnsi="Times New Roman"/>
          <w:noProof/>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фінансів, бюджету, планування соціально-економічного розвитку та залучення інвестицій.</w:t>
      </w:r>
    </w:p>
    <w:p w:rsidR="004F513F" w:rsidRDefault="004F513F" w:rsidP="004F513F">
      <w:pPr>
        <w:tabs>
          <w:tab w:val="num" w:pos="0"/>
        </w:tabs>
        <w:jc w:val="both"/>
      </w:pPr>
    </w:p>
    <w:p w:rsidR="004F513F" w:rsidRDefault="004F513F" w:rsidP="004F513F">
      <w:pPr>
        <w:tabs>
          <w:tab w:val="num" w:pos="0"/>
        </w:tabs>
        <w:jc w:val="both"/>
        <w:rPr>
          <w:sz w:val="28"/>
        </w:rPr>
      </w:pPr>
    </w:p>
    <w:p w:rsidR="004F513F" w:rsidRDefault="004F513F" w:rsidP="004F513F">
      <w:pPr>
        <w:tabs>
          <w:tab w:val="num" w:pos="0"/>
        </w:tabs>
        <w:jc w:val="both"/>
      </w:pPr>
    </w:p>
    <w:p w:rsidR="004F513F" w:rsidRDefault="004F513F" w:rsidP="004F513F">
      <w:pPr>
        <w:jc w:val="both"/>
      </w:pPr>
    </w:p>
    <w:p w:rsidR="004F513F" w:rsidRDefault="004F513F" w:rsidP="004F513F">
      <w:pPr>
        <w:jc w:val="both"/>
      </w:pPr>
      <w:r>
        <w:t xml:space="preserve">Сільський голова </w:t>
      </w:r>
      <w:r>
        <w:tab/>
        <w:t xml:space="preserve">            </w:t>
      </w:r>
      <w:r>
        <w:tab/>
      </w:r>
      <w:r>
        <w:tab/>
      </w:r>
      <w:r>
        <w:tab/>
      </w:r>
      <w:r>
        <w:tab/>
      </w:r>
      <w:r>
        <w:tab/>
      </w:r>
      <w:r>
        <w:tab/>
      </w:r>
      <w:r>
        <w:tab/>
      </w:r>
      <w:r>
        <w:rPr>
          <w:lang w:val="en-US"/>
        </w:rPr>
        <w:t>C</w:t>
      </w:r>
      <w:proofErr w:type="spellStart"/>
      <w:r>
        <w:t>.О.Яручик</w:t>
      </w:r>
      <w:proofErr w:type="spellEnd"/>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rPr>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4F513F" w:rsidRDefault="004F513F" w:rsidP="004F513F">
      <w:pPr>
        <w:pStyle w:val="ShapkaDocumentu"/>
        <w:spacing w:after="0"/>
        <w:ind w:left="5664" w:firstLine="708"/>
        <w:jc w:val="both"/>
        <w:rPr>
          <w:sz w:val="28"/>
          <w:szCs w:val="28"/>
          <w:lang w:val="ru-RU"/>
        </w:rPr>
      </w:pPr>
    </w:p>
    <w:p w:rsidR="00681BBF" w:rsidRDefault="00681BBF">
      <w:pPr>
        <w:spacing w:after="200" w:line="276" w:lineRule="auto"/>
        <w:rPr>
          <w:noProof/>
          <w:sz w:val="26"/>
          <w:szCs w:val="26"/>
          <w:lang w:eastAsia="ru-RU"/>
        </w:rPr>
      </w:pPr>
      <w:r>
        <w:rPr>
          <w:noProof/>
          <w:szCs w:val="26"/>
        </w:rPr>
        <w:br w:type="page"/>
      </w:r>
    </w:p>
    <w:p w:rsidR="004F513F" w:rsidRDefault="004F513F" w:rsidP="004F513F">
      <w:pPr>
        <w:pStyle w:val="ShapkaDocumentu"/>
        <w:spacing w:after="0"/>
        <w:ind w:left="5664" w:firstLine="708"/>
        <w:jc w:val="both"/>
        <w:rPr>
          <w:rFonts w:ascii="Times New Roman" w:hAnsi="Times New Roman"/>
          <w:noProof/>
          <w:szCs w:val="26"/>
        </w:rPr>
      </w:pPr>
      <w:r>
        <w:rPr>
          <w:rFonts w:ascii="Times New Roman" w:hAnsi="Times New Roman"/>
          <w:noProof/>
          <w:szCs w:val="26"/>
        </w:rPr>
        <w:lastRenderedPageBreak/>
        <w:t>Додаток 1</w:t>
      </w:r>
    </w:p>
    <w:p w:rsidR="004F513F" w:rsidRDefault="004F513F" w:rsidP="004F513F">
      <w:pPr>
        <w:pStyle w:val="ShapkaDocumentu"/>
        <w:spacing w:after="0"/>
        <w:ind w:left="5664" w:firstLine="708"/>
        <w:jc w:val="both"/>
        <w:rPr>
          <w:rFonts w:ascii="Times New Roman" w:hAnsi="Times New Roman"/>
          <w:b/>
          <w:noProof/>
          <w:szCs w:val="26"/>
        </w:rPr>
      </w:pPr>
      <w:r>
        <w:rPr>
          <w:rFonts w:ascii="Times New Roman" w:hAnsi="Times New Roman"/>
          <w:noProof/>
          <w:szCs w:val="26"/>
        </w:rPr>
        <w:t>рішення сільської ради</w:t>
      </w:r>
    </w:p>
    <w:p w:rsidR="004F513F" w:rsidRDefault="004F513F" w:rsidP="004F513F">
      <w:pPr>
        <w:pStyle w:val="ShapkaDocumentu"/>
        <w:spacing w:after="0"/>
        <w:ind w:left="5664" w:firstLine="708"/>
        <w:jc w:val="both"/>
        <w:rPr>
          <w:rFonts w:ascii="Times New Roman" w:hAnsi="Times New Roman"/>
          <w:noProof/>
          <w:szCs w:val="26"/>
          <w:lang w:val="ru-RU"/>
        </w:rPr>
      </w:pPr>
      <w:r>
        <w:rPr>
          <w:rFonts w:ascii="Times New Roman" w:hAnsi="Times New Roman"/>
          <w:noProof/>
          <w:szCs w:val="26"/>
        </w:rPr>
        <w:t xml:space="preserve">від </w:t>
      </w:r>
      <w:r>
        <w:rPr>
          <w:rFonts w:ascii="Times New Roman" w:hAnsi="Times New Roman"/>
          <w:noProof/>
          <w:szCs w:val="26"/>
          <w:lang w:val="ru-RU"/>
        </w:rPr>
        <w:t>22</w:t>
      </w:r>
      <w:r>
        <w:rPr>
          <w:rFonts w:ascii="Times New Roman" w:hAnsi="Times New Roman"/>
          <w:noProof/>
          <w:szCs w:val="26"/>
        </w:rPr>
        <w:t>.</w:t>
      </w:r>
      <w:r>
        <w:rPr>
          <w:rFonts w:ascii="Times New Roman" w:hAnsi="Times New Roman"/>
          <w:noProof/>
          <w:szCs w:val="26"/>
          <w:lang w:val="ru-RU"/>
        </w:rPr>
        <w:t>12</w:t>
      </w:r>
      <w:r>
        <w:rPr>
          <w:rFonts w:ascii="Times New Roman" w:hAnsi="Times New Roman"/>
          <w:noProof/>
          <w:szCs w:val="26"/>
        </w:rPr>
        <w:t xml:space="preserve">.2018  №  </w:t>
      </w:r>
      <w:r>
        <w:rPr>
          <w:rFonts w:ascii="Times New Roman" w:hAnsi="Times New Roman"/>
          <w:noProof/>
          <w:szCs w:val="26"/>
          <w:lang w:val="ru-RU"/>
        </w:rPr>
        <w:t>7</w:t>
      </w:r>
      <w:r>
        <w:rPr>
          <w:rFonts w:ascii="Times New Roman" w:hAnsi="Times New Roman"/>
          <w:noProof/>
          <w:szCs w:val="26"/>
        </w:rPr>
        <w:t>/5</w:t>
      </w:r>
      <w:r>
        <w:rPr>
          <w:rFonts w:ascii="Times New Roman" w:hAnsi="Times New Roman"/>
          <w:noProof/>
          <w:szCs w:val="26"/>
          <w:lang w:val="ru-RU"/>
        </w:rPr>
        <w:t>6</w:t>
      </w:r>
    </w:p>
    <w:p w:rsidR="004F513F" w:rsidRDefault="004F513F" w:rsidP="004F513F">
      <w:pPr>
        <w:tabs>
          <w:tab w:val="left" w:pos="9639"/>
        </w:tabs>
        <w:ind w:firstLine="709"/>
        <w:jc w:val="both"/>
        <w:rPr>
          <w:sz w:val="16"/>
          <w:szCs w:val="16"/>
        </w:rPr>
      </w:pPr>
    </w:p>
    <w:p w:rsidR="004F513F" w:rsidRDefault="004F513F" w:rsidP="004F513F">
      <w:pPr>
        <w:pStyle w:val="a6"/>
        <w:spacing w:before="0" w:after="0"/>
        <w:rPr>
          <w:rFonts w:ascii="Times New Roman" w:hAnsi="Times New Roman"/>
          <w:noProof/>
          <w:szCs w:val="26"/>
          <w:lang w:val="ru-RU"/>
        </w:rPr>
      </w:pPr>
      <w:r>
        <w:rPr>
          <w:rFonts w:ascii="Times New Roman" w:hAnsi="Times New Roman"/>
          <w:noProof/>
          <w:szCs w:val="26"/>
          <w:lang w:val="ru-RU"/>
        </w:rPr>
        <w:t>СТАВКИ</w:t>
      </w:r>
    </w:p>
    <w:p w:rsidR="004F513F" w:rsidRDefault="004F513F" w:rsidP="004F513F">
      <w:pPr>
        <w:pStyle w:val="a6"/>
        <w:spacing w:before="0" w:after="0"/>
        <w:rPr>
          <w:rFonts w:ascii="Times New Roman" w:hAnsi="Times New Roman"/>
          <w:noProof/>
          <w:szCs w:val="26"/>
          <w:lang w:val="ru-RU"/>
        </w:rPr>
      </w:pPr>
      <w:r>
        <w:rPr>
          <w:rFonts w:ascii="Times New Roman" w:hAnsi="Times New Roman"/>
          <w:noProof/>
          <w:szCs w:val="26"/>
          <w:lang w:val="ru-RU"/>
        </w:rPr>
        <w:t>земельного податку</w:t>
      </w:r>
    </w:p>
    <w:p w:rsidR="004F513F" w:rsidRDefault="004F513F" w:rsidP="004F513F">
      <w:pPr>
        <w:pStyle w:val="a5"/>
        <w:spacing w:before="0"/>
        <w:jc w:val="both"/>
        <w:rPr>
          <w:rFonts w:ascii="Times New Roman" w:hAnsi="Times New Roman"/>
          <w:noProof/>
          <w:szCs w:val="26"/>
          <w:lang w:val="ru-RU"/>
        </w:rPr>
      </w:pPr>
      <w:r>
        <w:rPr>
          <w:rFonts w:ascii="Times New Roman" w:hAnsi="Times New Roman"/>
          <w:noProof/>
          <w:szCs w:val="26"/>
          <w:lang w:val="ru-RU"/>
        </w:rPr>
        <w:t>Ставки встановлюються на 2019 рік та вводяться в дію з 01 січня 2019 року.</w:t>
      </w:r>
    </w:p>
    <w:p w:rsidR="004F513F" w:rsidRDefault="004F513F" w:rsidP="004F513F">
      <w:pPr>
        <w:pStyle w:val="a5"/>
        <w:spacing w:before="0"/>
        <w:jc w:val="both"/>
        <w:rPr>
          <w:rFonts w:ascii="Times New Roman" w:hAnsi="Times New Roman"/>
          <w:noProof/>
          <w:szCs w:val="26"/>
          <w:lang w:val="ru-RU"/>
        </w:rPr>
      </w:pPr>
      <w:r>
        <w:rPr>
          <w:rFonts w:ascii="Times New Roman" w:hAnsi="Times New Roman"/>
          <w:noProof/>
          <w:szCs w:val="26"/>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241"/>
        <w:gridCol w:w="1920"/>
        <w:gridCol w:w="2343"/>
        <w:gridCol w:w="1240"/>
        <w:gridCol w:w="1097"/>
        <w:gridCol w:w="1200"/>
        <w:gridCol w:w="1080"/>
      </w:tblGrid>
      <w:tr w:rsidR="004F513F">
        <w:trPr>
          <w:cantSplit/>
          <w:trHeight w:val="609"/>
        </w:trPr>
        <w:tc>
          <w:tcPr>
            <w:tcW w:w="868" w:type="dxa"/>
            <w:gridSpan w:val="2"/>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Код області</w:t>
            </w:r>
          </w:p>
        </w:tc>
        <w:tc>
          <w:tcPr>
            <w:tcW w:w="192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Код району</w:t>
            </w:r>
          </w:p>
        </w:tc>
        <w:tc>
          <w:tcPr>
            <w:tcW w:w="2343"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Код КОАТУУ</w:t>
            </w:r>
          </w:p>
        </w:tc>
        <w:tc>
          <w:tcPr>
            <w:tcW w:w="4617" w:type="dxa"/>
            <w:gridSpan w:val="4"/>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Назва</w:t>
            </w:r>
          </w:p>
        </w:tc>
      </w:tr>
      <w:tr w:rsidR="004F513F">
        <w:trPr>
          <w:cantSplit/>
          <w:trHeight w:val="285"/>
        </w:trPr>
        <w:tc>
          <w:tcPr>
            <w:tcW w:w="868" w:type="dxa"/>
            <w:gridSpan w:val="2"/>
            <w:tcBorders>
              <w:top w:val="single" w:sz="4" w:space="0" w:color="auto"/>
              <w:left w:val="single" w:sz="4" w:space="0" w:color="auto"/>
              <w:bottom w:val="single" w:sz="4" w:space="0" w:color="auto"/>
              <w:right w:val="single" w:sz="4" w:space="0" w:color="auto"/>
            </w:tcBorders>
          </w:tcPr>
          <w:p w:rsidR="004F513F" w:rsidRDefault="004F513F">
            <w:pPr>
              <w:spacing w:line="276" w:lineRule="auto"/>
              <w:ind w:right="-108"/>
              <w:jc w:val="center"/>
              <w:rPr>
                <w:b/>
                <w:bCs/>
                <w:sz w:val="22"/>
                <w:szCs w:val="22"/>
              </w:rPr>
            </w:pPr>
          </w:p>
        </w:tc>
        <w:tc>
          <w:tcPr>
            <w:tcW w:w="1920" w:type="dxa"/>
            <w:tcBorders>
              <w:top w:val="single" w:sz="4" w:space="0" w:color="auto"/>
              <w:left w:val="single" w:sz="4" w:space="0" w:color="auto"/>
              <w:bottom w:val="single" w:sz="4" w:space="0" w:color="auto"/>
              <w:right w:val="single" w:sz="4" w:space="0" w:color="auto"/>
            </w:tcBorders>
          </w:tcPr>
          <w:p w:rsidR="004F513F" w:rsidRDefault="004F513F">
            <w:pPr>
              <w:spacing w:line="276" w:lineRule="auto"/>
              <w:jc w:val="center"/>
              <w:rPr>
                <w:b/>
                <w:bCs/>
                <w:sz w:val="22"/>
                <w:szCs w:val="22"/>
              </w:rPr>
            </w:pPr>
          </w:p>
        </w:tc>
        <w:tc>
          <w:tcPr>
            <w:tcW w:w="2343" w:type="dxa"/>
            <w:tcBorders>
              <w:top w:val="single" w:sz="4" w:space="0" w:color="auto"/>
              <w:left w:val="single" w:sz="4" w:space="0" w:color="auto"/>
              <w:bottom w:val="single" w:sz="4" w:space="0" w:color="auto"/>
              <w:right w:val="single" w:sz="4" w:space="0" w:color="auto"/>
            </w:tcBorders>
          </w:tcPr>
          <w:p w:rsidR="004F513F" w:rsidRDefault="004F513F">
            <w:pPr>
              <w:spacing w:line="276" w:lineRule="auto"/>
              <w:jc w:val="center"/>
              <w:rPr>
                <w:b/>
                <w:bCs/>
                <w:sz w:val="22"/>
                <w:szCs w:val="22"/>
              </w:rPr>
            </w:pPr>
          </w:p>
        </w:tc>
        <w:tc>
          <w:tcPr>
            <w:tcW w:w="4617" w:type="dxa"/>
            <w:gridSpan w:val="4"/>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lang w:val="ru-RU"/>
              </w:rPr>
              <w:t>Боратинська</w:t>
            </w:r>
            <w:r>
              <w:rPr>
                <w:b/>
                <w:bCs/>
                <w:sz w:val="22"/>
                <w:szCs w:val="22"/>
              </w:rPr>
              <w:t xml:space="preserve"> сільська рада</w:t>
            </w:r>
          </w:p>
          <w:p w:rsidR="004F513F" w:rsidRDefault="004F513F">
            <w:pPr>
              <w:spacing w:line="276" w:lineRule="auto"/>
              <w:jc w:val="center"/>
              <w:rPr>
                <w:b/>
                <w:bCs/>
                <w:sz w:val="22"/>
                <w:szCs w:val="22"/>
              </w:rPr>
            </w:pPr>
            <w:r>
              <w:rPr>
                <w:b/>
                <w:bCs/>
                <w:sz w:val="22"/>
                <w:szCs w:val="22"/>
              </w:rPr>
              <w:t>Луцького району Волинської області</w:t>
            </w:r>
          </w:p>
        </w:tc>
      </w:tr>
      <w:tr w:rsidR="004F513F">
        <w:trPr>
          <w:cantSplit/>
          <w:trHeight w:val="540"/>
        </w:trPr>
        <w:tc>
          <w:tcPr>
            <w:tcW w:w="5131" w:type="dxa"/>
            <w:gridSpan w:val="4"/>
            <w:vMerge w:val="restart"/>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Вид цільового призначення земель</w:t>
            </w:r>
          </w:p>
        </w:tc>
        <w:tc>
          <w:tcPr>
            <w:tcW w:w="4617" w:type="dxa"/>
            <w:gridSpan w:val="4"/>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Ставки податку</w:t>
            </w:r>
          </w:p>
          <w:p w:rsidR="004F513F" w:rsidRDefault="004F513F">
            <w:pPr>
              <w:spacing w:line="276" w:lineRule="auto"/>
              <w:jc w:val="center"/>
              <w:rPr>
                <w:b/>
                <w:bCs/>
                <w:sz w:val="22"/>
                <w:szCs w:val="22"/>
              </w:rPr>
            </w:pPr>
            <w:r>
              <w:rPr>
                <w:b/>
                <w:bCs/>
                <w:sz w:val="22"/>
                <w:szCs w:val="22"/>
              </w:rPr>
              <w:t>(% нормативної грошової оцінки)</w:t>
            </w:r>
          </w:p>
        </w:tc>
      </w:tr>
      <w:tr w:rsidR="004F513F">
        <w:trPr>
          <w:cantSplit/>
          <w:trHeight w:val="585"/>
        </w:trPr>
        <w:tc>
          <w:tcPr>
            <w:tcW w:w="18514" w:type="dxa"/>
            <w:gridSpan w:val="4"/>
            <w:vMerge/>
            <w:tcBorders>
              <w:top w:val="single" w:sz="4" w:space="0" w:color="auto"/>
              <w:left w:val="single" w:sz="4" w:space="0" w:color="auto"/>
              <w:bottom w:val="single" w:sz="4" w:space="0" w:color="auto"/>
              <w:right w:val="single" w:sz="4" w:space="0" w:color="auto"/>
            </w:tcBorders>
            <w:vAlign w:val="center"/>
            <w:hideMark/>
          </w:tcPr>
          <w:p w:rsidR="004F513F" w:rsidRDefault="004F513F">
            <w:pPr>
              <w:rPr>
                <w:b/>
                <w:bCs/>
                <w:sz w:val="22"/>
                <w:szCs w:val="22"/>
              </w:rPr>
            </w:pPr>
          </w:p>
        </w:tc>
        <w:tc>
          <w:tcPr>
            <w:tcW w:w="2337" w:type="dxa"/>
            <w:gridSpan w:val="2"/>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За земельні ділянки, нормативну грошову оцінку яких проведено (незалежно від місцезнаходження)</w:t>
            </w:r>
          </w:p>
        </w:tc>
        <w:tc>
          <w:tcPr>
            <w:tcW w:w="2280" w:type="dxa"/>
            <w:gridSpan w:val="2"/>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За земельні ділянки за межами населених пунктів, нормативну грошову оцінку яких не проведено</w:t>
            </w:r>
          </w:p>
        </w:tc>
      </w:tr>
      <w:tr w:rsidR="004F513F">
        <w:trPr>
          <w:cantSplit/>
          <w:trHeight w:val="798"/>
        </w:trPr>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Код</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Назва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для юридичних осіб</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для фізичних осіб</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для фізичних осіб</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ind w:right="-108"/>
              <w:jc w:val="center"/>
              <w:rPr>
                <w:b/>
                <w:bCs/>
                <w:sz w:val="22"/>
                <w:szCs w:val="22"/>
              </w:rPr>
            </w:pPr>
            <w:r>
              <w:rPr>
                <w:b/>
                <w:bCs/>
                <w:sz w:val="22"/>
                <w:szCs w:val="22"/>
              </w:rPr>
              <w:t>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2</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4</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5</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sz w:val="22"/>
                <w:szCs w:val="22"/>
              </w:rPr>
            </w:pPr>
            <w:r>
              <w:rPr>
                <w:b/>
                <w:bCs/>
                <w:sz w:val="22"/>
                <w:szCs w:val="22"/>
              </w:rPr>
              <w:t>6</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01</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сільськогосподарського призначення</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ведення товарного сільськогосподарського виробництва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ведення фермерського господарства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ведення особистого селянського господарства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ведення підсобного сільського господарства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0</w:t>
            </w:r>
            <w: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індивідуального садівництва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колективного садівництва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0,5</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0,5</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0,5</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0,5</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01.07</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городництва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01.08</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сінокосіння і випасання худоби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01.09</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дослідних і навчальних цілей</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01.10</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пропаганди передового досвіду ведення сільського господарства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01.11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надання послуг у сільському господарстві</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01.12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інфраструктури оптових ринків сільськогосподарської продукції</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01.13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іншого сільськогосподарського призначення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01.14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01.01 - 01.13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02</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житлової забудови</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lastRenderedPageBreak/>
              <w:t>02.01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і обслуговування житлового будинку, господарських будівель і споруд (присадибна ділянка)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0,03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0,03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0,03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0,03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колективного житлового будівництва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і обслуговування багатоквартирного житлового будинку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і обслуговування будівель тимчасового проживання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будівництва індивідуальних гаражів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колективного гаражного будівництва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02.07</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іншої житлової забудови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02.08</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02.01 - 02.07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03</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громадської забудови</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органів державної влади та місцевого самоврядування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закладів</w:t>
            </w:r>
            <w:r>
              <w:rPr>
                <w:b/>
                <w:bCs/>
              </w:rPr>
              <w:t xml:space="preserve"> </w:t>
            </w:r>
            <w:r>
              <w:t>освіти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закладів охорони здоров’я та соціальної допомоги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0,5</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0,5</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громадських та релігійних організацій</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закладів культурно-просвітницького обслуговування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екстериторіальних організацій та органів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03.07</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торгівлі</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03.08</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об’єктів туристичної інфраструктури та закладів громадського харчування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03.09</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кредитно-фінансових установ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03.10</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ринкової інфраструктури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03.11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і споруд закладів науки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03.12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закладів комунального обслуговування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lastRenderedPageBreak/>
              <w:t>03.13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будівель закладів побутового обслуговування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03.14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постійної діяльності органів МНС</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03.15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будівництва та обслуговування інших будівель громадської забудови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03.16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03.01 - 03.15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04</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природно-заповідного фонду</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04.07</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збереження та використання парків-пам'яток садово-паркового мистецтва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04.09</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збереження та використання заповідних урочищ</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04.10</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збереження та використання пам'яток природи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06</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firstLine="692"/>
              <w:jc w:val="center"/>
              <w:rPr>
                <w:rFonts w:asciiTheme="minorHAnsi" w:eastAsiaTheme="minorHAnsi" w:hAnsiTheme="minorHAnsi" w:cstheme="minorBidi"/>
                <w:b/>
                <w:bCs/>
                <w:lang w:eastAsia="en-US"/>
              </w:rPr>
            </w:pPr>
            <w:proofErr w:type="spellStart"/>
            <w:r>
              <w:rPr>
                <w:b/>
                <w:bCs/>
              </w:rPr>
              <w:t>Землі</w:t>
            </w:r>
            <w:proofErr w:type="spellEnd"/>
            <w:r>
              <w:rPr>
                <w:b/>
                <w:bCs/>
              </w:rPr>
              <w:t xml:space="preserve"> </w:t>
            </w:r>
            <w:proofErr w:type="spellStart"/>
            <w:r>
              <w:rPr>
                <w:b/>
                <w:bCs/>
              </w:rPr>
              <w:t>оздоровчого</w:t>
            </w:r>
            <w:proofErr w:type="spellEnd"/>
            <w:r>
              <w:rPr>
                <w:b/>
                <w:bCs/>
              </w:rPr>
              <w:t xml:space="preserve"> </w:t>
            </w:r>
            <w:proofErr w:type="spellStart"/>
            <w:r>
              <w:rPr>
                <w:b/>
                <w:bCs/>
              </w:rPr>
              <w:t>призначення</w:t>
            </w:r>
            <w:proofErr w:type="spellEnd"/>
          </w:p>
          <w:p w:rsidR="004F513F" w:rsidRDefault="004F513F">
            <w:pPr>
              <w:spacing w:line="276" w:lineRule="auto"/>
              <w:jc w:val="center"/>
            </w:pPr>
            <w: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06.01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і обслуговування санаторно-оздоровчих закладів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06.02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розробки родовищ природних лікувальних ресурсів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06.03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інших оздоровчих цілей</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06.04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06.01 - 06.03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07</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рекреаційного призначення</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07.01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об'єктів рекреаційного призначення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07.02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обслуговування об'єктів фізичної культури і спорту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07.03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індивідуального дачного будівництва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07.04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колективного дачного будівництва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07.05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07.01 - 07.04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08</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історико-культурного призначення</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08.01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забезпечення охорони об'єктів культурної спадщини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08.03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іншого історико-культурного призначення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08.04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08.01 - 08.03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lastRenderedPageBreak/>
              <w:t>09</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лісогосподарського призначення</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09.01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ведення лісового господарства і пов'язаних з ним послуг</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w:t>
            </w: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09.02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іншого лісогосподарського призначення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4</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09.03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09.01 - 09.02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0,3</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0,3</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0,3</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0,3</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10</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водного фонду</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експлуатації та догляду за водними об'єктами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облаштування та догляду за прибережними захисними смугами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експлуатації та догляду за смугами відведення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експлуатації та догляду за гідротехнічними, іншими водогосподарськими спорудами і каналами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догляду за береговими смугами водних шляхів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сінокосіння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10.07</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рибогосподарських потреб</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10.08</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культурно-оздоровчих потреб, рекреаційних, спортивних і туристичних цілей</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10.09</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проведення науково-дослідних робіт</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10.10</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будівництва та експлуатації гідротехнічних, гідрометричних та лінійних споруд</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10.12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10.01 - 10.11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pStyle w:val="a4"/>
              <w:spacing w:line="276" w:lineRule="auto"/>
              <w:ind w:right="-108"/>
              <w:rPr>
                <w:rFonts w:eastAsiaTheme="minorHAnsi"/>
                <w:b/>
                <w:bCs/>
              </w:rPr>
            </w:pPr>
            <w:r>
              <w:rPr>
                <w:b/>
                <w:bCs/>
              </w:rPr>
              <w:t>11</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промисловості</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11.01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11.02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ru-RU"/>
              </w:rPr>
            </w:pPr>
            <w:r>
              <w:rPr>
                <w:lang w:val="ru-RU"/>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11.03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розміщення та експлуатації основних, підсобних і допоміжних будівель та споруд будівельних організацій та підприємств</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11.04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 xml:space="preserve">Для розміщення та експлуатації основних, </w:t>
            </w:r>
            <w:r>
              <w:lastRenderedPageBreak/>
              <w:t>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lastRenderedPageBreak/>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lastRenderedPageBreak/>
              <w:t>11.05</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цілей підрозділів 11.01 - 11.04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2</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t>12</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транспорту</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експлуатації будівель і споруд залізничного транспорту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0,04</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0,04</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0,04</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ru-RU"/>
              </w:rPr>
              <w:t>0,04</w:t>
            </w:r>
          </w:p>
        </w:tc>
      </w:tr>
      <w:tr w:rsidR="004F513F">
        <w:trPr>
          <w:trHeight w:val="633"/>
        </w:trPr>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експлуатації будівель і споруд річкового транспорту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en-US"/>
              </w:rP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експлуатації будівель і споруд автомобільного транспорту та дорожнього господарства</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3</w:t>
            </w:r>
            <w:r>
              <w:t>,</w:t>
            </w:r>
            <w:r>
              <w:rPr>
                <w:lang w:val="en-US"/>
              </w:rPr>
              <w:t>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lang w:val="en-US"/>
              </w:rPr>
            </w:pPr>
            <w:r>
              <w:t>3,0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12.06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експлуатації об'єктів трубопровідного транспорту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12.08</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експлуатації будівель і споруд додаткових транспортних послуг та допоміжних операцій</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12.09</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 експлуатації будівель і споруд іншого наземного транспорту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12.10</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цілей підрозділів 12.01 - 12.09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t>13</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зв’язку</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13.01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 xml:space="preserve">Для розміщення та експлуатації об'єктів і споруд </w:t>
            </w:r>
            <w:proofErr w:type="spellStart"/>
            <w:r>
              <w:t>телекомунікацій</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13.02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w:t>
            </w:r>
            <w:r>
              <w:rPr>
                <w:b/>
                <w:bCs/>
              </w:rPr>
              <w:t xml:space="preserve"> </w:t>
            </w:r>
            <w:r>
              <w:t>експлуатації будівель та споруд об'єктів поштового зв'язку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13.03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розміщення та</w:t>
            </w:r>
            <w:r>
              <w:rPr>
                <w:b/>
                <w:bCs/>
              </w:rPr>
              <w:t xml:space="preserve"> </w:t>
            </w:r>
            <w:r>
              <w:t>експлуатації інших технічних засобів зв'язку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13.04</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Для цілей підрозділів 13.01 - 13.03, 13.05 та для збереження і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1</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t>14</w:t>
            </w:r>
          </w:p>
        </w:tc>
        <w:tc>
          <w:tcPr>
            <w:tcW w:w="9120" w:type="dxa"/>
            <w:gridSpan w:val="7"/>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енергетики</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14.01</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14.02</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Для розміщення, будівництва, експлуатації та обслуговування будівель і споруд об'єктів передачі електричної та теплової енергії</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t>3,0</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strike/>
              </w:rPr>
            </w:pPr>
            <w:r>
              <w:t>3,0</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pPr>
            <w:r>
              <w:t>14.03</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pPr>
            <w:r>
              <w:t xml:space="preserve">Для цілей підрозділів 14.01 - 14.02 та для збереження та використання земель </w:t>
            </w:r>
            <w:r>
              <w:lastRenderedPageBreak/>
              <w:t>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lastRenderedPageBreak/>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lastRenderedPageBreak/>
              <w:t>16</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b/>
                <w:bCs/>
              </w:rPr>
              <w:t>Землі запасу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t>17</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rPr>
            </w:pPr>
            <w:r>
              <w:rPr>
                <w:b/>
                <w:bCs/>
              </w:rPr>
              <w:t>Землі резервного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t>18</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rPr>
                <w:b/>
                <w:bCs/>
              </w:rPr>
            </w:pPr>
            <w:r>
              <w:rPr>
                <w:b/>
                <w:bCs/>
              </w:rPr>
              <w:t>Землі загального користування</w:t>
            </w:r>
          </w:p>
          <w:p w:rsidR="004F513F" w:rsidRDefault="004F513F">
            <w:pPr>
              <w:spacing w:line="276" w:lineRule="auto"/>
              <w:jc w:val="both"/>
              <w:rPr>
                <w:b/>
                <w:bCs/>
              </w:rPr>
            </w:pPr>
            <w:r>
              <w:rPr>
                <w:color w:val="000000"/>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r w:rsidR="004F513F">
        <w:tc>
          <w:tcPr>
            <w:tcW w:w="628"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rPr>
                <w:b/>
                <w:bCs/>
              </w:rPr>
            </w:pPr>
            <w:r>
              <w:rPr>
                <w:b/>
                <w:bCs/>
              </w:rPr>
              <w:t>19</w:t>
            </w:r>
          </w:p>
        </w:tc>
        <w:tc>
          <w:tcPr>
            <w:tcW w:w="4503" w:type="dxa"/>
            <w:gridSpan w:val="3"/>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both"/>
              <w:rPr>
                <w:b/>
                <w:bCs/>
              </w:rPr>
            </w:pPr>
            <w:r>
              <w:t>Для цілей підрозділів 16 - 18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97"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20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4F513F" w:rsidRDefault="004F513F">
            <w:pPr>
              <w:spacing w:line="276" w:lineRule="auto"/>
              <w:jc w:val="center"/>
            </w:pPr>
            <w:r>
              <w:rPr>
                <w:lang w:val="en-US"/>
              </w:rPr>
              <w:t>-</w:t>
            </w:r>
          </w:p>
        </w:tc>
      </w:tr>
    </w:tbl>
    <w:p w:rsidR="004F513F" w:rsidRDefault="004F513F" w:rsidP="004F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4F513F" w:rsidRDefault="004F513F" w:rsidP="004F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4F513F" w:rsidRDefault="004F513F" w:rsidP="004F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4F513F" w:rsidRDefault="004F513F" w:rsidP="004F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rPr>
      </w:pPr>
      <w:r>
        <w:rPr>
          <w:bCs/>
          <w:color w:val="000000"/>
        </w:rPr>
        <w:t>Сільський голова                                                                                      С.О.</w:t>
      </w:r>
      <w:proofErr w:type="spellStart"/>
      <w:r>
        <w:rPr>
          <w:bCs/>
          <w:color w:val="000000"/>
        </w:rPr>
        <w:t>Яручик</w:t>
      </w:r>
      <w:proofErr w:type="spellEnd"/>
    </w:p>
    <w:p w:rsidR="004F513F" w:rsidRDefault="004F513F" w:rsidP="004F513F">
      <w:pPr>
        <w:pStyle w:val="ShapkaDocumentu"/>
        <w:spacing w:after="0"/>
        <w:ind w:left="5664" w:firstLine="708"/>
        <w:jc w:val="both"/>
        <w:rPr>
          <w:bCs/>
          <w:color w:val="000000"/>
          <w:sz w:val="28"/>
          <w:szCs w:val="28"/>
        </w:rPr>
      </w:pPr>
    </w:p>
    <w:p w:rsidR="004F513F" w:rsidRDefault="004F513F" w:rsidP="004F513F">
      <w:pPr>
        <w:pStyle w:val="ShapkaDocumentu"/>
        <w:spacing w:after="0"/>
        <w:ind w:left="5664" w:firstLine="708"/>
        <w:jc w:val="both"/>
        <w:rPr>
          <w:b/>
          <w:bCs/>
          <w:color w:val="000000"/>
          <w:sz w:val="28"/>
          <w:szCs w:val="28"/>
        </w:rPr>
      </w:pPr>
    </w:p>
    <w:p w:rsidR="00BC20CE" w:rsidRDefault="00BC20CE" w:rsidP="004F513F"/>
    <w:sectPr w:rsidR="00BC20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92"/>
    <w:rsid w:val="00170292"/>
    <w:rsid w:val="00170991"/>
    <w:rsid w:val="004F513F"/>
    <w:rsid w:val="00681BBF"/>
    <w:rsid w:val="007D2FCA"/>
    <w:rsid w:val="00BC2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4F513F"/>
    <w:rPr>
      <w:rFonts w:ascii="Times New Roman" w:eastAsia="Times New Roman" w:hAnsi="Times New Roman" w:cs="Times New Roman"/>
      <w:sz w:val="24"/>
      <w:szCs w:val="24"/>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nhideWhenUsed/>
    <w:qFormat/>
    <w:rsid w:val="004F513F"/>
    <w:pPr>
      <w:spacing w:before="100" w:beforeAutospacing="1" w:after="100" w:afterAutospacing="1"/>
    </w:pPr>
    <w:rPr>
      <w:lang w:val="ru-RU" w:eastAsia="ru-RU"/>
    </w:rPr>
  </w:style>
  <w:style w:type="paragraph" w:customStyle="1" w:styleId="a5">
    <w:name w:val="Нормальний текст"/>
    <w:basedOn w:val="a"/>
    <w:qFormat/>
    <w:rsid w:val="004F513F"/>
    <w:pPr>
      <w:spacing w:before="120"/>
      <w:ind w:firstLine="567"/>
    </w:pPr>
    <w:rPr>
      <w:rFonts w:ascii="Antiqua" w:hAnsi="Antiqua"/>
      <w:sz w:val="26"/>
      <w:szCs w:val="20"/>
      <w:lang w:eastAsia="ru-RU"/>
    </w:rPr>
  </w:style>
  <w:style w:type="paragraph" w:customStyle="1" w:styleId="ShapkaDocumentu">
    <w:name w:val="Shapka Documentu"/>
    <w:basedOn w:val="a"/>
    <w:qFormat/>
    <w:rsid w:val="004F513F"/>
    <w:pPr>
      <w:keepNext/>
      <w:keepLines/>
      <w:spacing w:after="240"/>
      <w:ind w:left="3969"/>
      <w:jc w:val="center"/>
    </w:pPr>
    <w:rPr>
      <w:rFonts w:ascii="Antiqua" w:hAnsi="Antiqua"/>
      <w:sz w:val="26"/>
      <w:szCs w:val="20"/>
      <w:lang w:eastAsia="ru-RU"/>
    </w:rPr>
  </w:style>
  <w:style w:type="paragraph" w:customStyle="1" w:styleId="a6">
    <w:name w:val="Назва документа"/>
    <w:basedOn w:val="a"/>
    <w:next w:val="a5"/>
    <w:qFormat/>
    <w:rsid w:val="004F513F"/>
    <w:pPr>
      <w:keepNext/>
      <w:keepLines/>
      <w:spacing w:before="240" w:after="240"/>
      <w:jc w:val="center"/>
    </w:pPr>
    <w:rPr>
      <w:rFonts w:ascii="Antiqua" w:hAnsi="Antiqua"/>
      <w:b/>
      <w:sz w:val="26"/>
      <w:szCs w:val="20"/>
      <w:lang w:eastAsia="ru-RU"/>
    </w:rPr>
  </w:style>
  <w:style w:type="paragraph" w:styleId="a7">
    <w:name w:val="Balloon Text"/>
    <w:basedOn w:val="a"/>
    <w:link w:val="a8"/>
    <w:uiPriority w:val="99"/>
    <w:semiHidden/>
    <w:unhideWhenUsed/>
    <w:rsid w:val="004F513F"/>
    <w:rPr>
      <w:rFonts w:ascii="Tahoma" w:hAnsi="Tahoma" w:cs="Tahoma"/>
      <w:sz w:val="16"/>
      <w:szCs w:val="16"/>
    </w:rPr>
  </w:style>
  <w:style w:type="character" w:customStyle="1" w:styleId="a8">
    <w:name w:val="Текст выноски Знак"/>
    <w:basedOn w:val="a0"/>
    <w:link w:val="a7"/>
    <w:uiPriority w:val="99"/>
    <w:semiHidden/>
    <w:rsid w:val="004F513F"/>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4F513F"/>
    <w:rPr>
      <w:rFonts w:ascii="Times New Roman" w:eastAsia="Times New Roman" w:hAnsi="Times New Roman" w:cs="Times New Roman"/>
      <w:sz w:val="24"/>
      <w:szCs w:val="24"/>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nhideWhenUsed/>
    <w:qFormat/>
    <w:rsid w:val="004F513F"/>
    <w:pPr>
      <w:spacing w:before="100" w:beforeAutospacing="1" w:after="100" w:afterAutospacing="1"/>
    </w:pPr>
    <w:rPr>
      <w:lang w:val="ru-RU" w:eastAsia="ru-RU"/>
    </w:rPr>
  </w:style>
  <w:style w:type="paragraph" w:customStyle="1" w:styleId="a5">
    <w:name w:val="Нормальний текст"/>
    <w:basedOn w:val="a"/>
    <w:qFormat/>
    <w:rsid w:val="004F513F"/>
    <w:pPr>
      <w:spacing w:before="120"/>
      <w:ind w:firstLine="567"/>
    </w:pPr>
    <w:rPr>
      <w:rFonts w:ascii="Antiqua" w:hAnsi="Antiqua"/>
      <w:sz w:val="26"/>
      <w:szCs w:val="20"/>
      <w:lang w:eastAsia="ru-RU"/>
    </w:rPr>
  </w:style>
  <w:style w:type="paragraph" w:customStyle="1" w:styleId="ShapkaDocumentu">
    <w:name w:val="Shapka Documentu"/>
    <w:basedOn w:val="a"/>
    <w:qFormat/>
    <w:rsid w:val="004F513F"/>
    <w:pPr>
      <w:keepNext/>
      <w:keepLines/>
      <w:spacing w:after="240"/>
      <w:ind w:left="3969"/>
      <w:jc w:val="center"/>
    </w:pPr>
    <w:rPr>
      <w:rFonts w:ascii="Antiqua" w:hAnsi="Antiqua"/>
      <w:sz w:val="26"/>
      <w:szCs w:val="20"/>
      <w:lang w:eastAsia="ru-RU"/>
    </w:rPr>
  </w:style>
  <w:style w:type="paragraph" w:customStyle="1" w:styleId="a6">
    <w:name w:val="Назва документа"/>
    <w:basedOn w:val="a"/>
    <w:next w:val="a5"/>
    <w:qFormat/>
    <w:rsid w:val="004F513F"/>
    <w:pPr>
      <w:keepNext/>
      <w:keepLines/>
      <w:spacing w:before="240" w:after="240"/>
      <w:jc w:val="center"/>
    </w:pPr>
    <w:rPr>
      <w:rFonts w:ascii="Antiqua" w:hAnsi="Antiqua"/>
      <w:b/>
      <w:sz w:val="26"/>
      <w:szCs w:val="20"/>
      <w:lang w:eastAsia="ru-RU"/>
    </w:rPr>
  </w:style>
  <w:style w:type="paragraph" w:styleId="a7">
    <w:name w:val="Balloon Text"/>
    <w:basedOn w:val="a"/>
    <w:link w:val="a8"/>
    <w:uiPriority w:val="99"/>
    <w:semiHidden/>
    <w:unhideWhenUsed/>
    <w:rsid w:val="004F513F"/>
    <w:rPr>
      <w:rFonts w:ascii="Tahoma" w:hAnsi="Tahoma" w:cs="Tahoma"/>
      <w:sz w:val="16"/>
      <w:szCs w:val="16"/>
    </w:rPr>
  </w:style>
  <w:style w:type="character" w:customStyle="1" w:styleId="a8">
    <w:name w:val="Текст выноски Знак"/>
    <w:basedOn w:val="a0"/>
    <w:link w:val="a7"/>
    <w:uiPriority w:val="99"/>
    <w:semiHidden/>
    <w:rsid w:val="004F513F"/>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6749</Words>
  <Characters>3847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2019-01-30T13:17:00Z</dcterms:created>
  <dcterms:modified xsi:type="dcterms:W3CDTF">2019-01-30T13:42:00Z</dcterms:modified>
</cp:coreProperties>
</file>